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349" w:rsidRDefault="00D65349" w:rsidP="00131530">
      <w:pPr>
        <w:rPr>
          <w:rFonts w:ascii="GHEA Grapalat" w:hAnsi="GHEA Grapalat"/>
          <w:lang w:val="en-US"/>
        </w:rPr>
      </w:pPr>
    </w:p>
    <w:p w:rsidR="00601F60" w:rsidRDefault="00601F60" w:rsidP="00601F60">
      <w:pPr>
        <w:jc w:val="center"/>
        <w:rPr>
          <w:rFonts w:ascii="GHEA Grapalat" w:hAnsi="GHEA Grapalat"/>
          <w:lang w:val="en-US"/>
        </w:rPr>
      </w:pPr>
      <w:r w:rsidRPr="008C257D">
        <w:rPr>
          <w:rFonts w:ascii="GHEA Grapalat" w:hAnsi="GHEA Grapalat"/>
          <w:lang w:val="en-US"/>
        </w:rPr>
        <w:t>ՕՐԱԿԱՐԳ</w:t>
      </w:r>
    </w:p>
    <w:p w:rsidR="00B57532" w:rsidRPr="008C257D" w:rsidRDefault="00B57532" w:rsidP="00B57532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ԱՐՏԱՀԵՐԹ</w:t>
      </w:r>
      <w:r w:rsidRPr="008C257D">
        <w:rPr>
          <w:rFonts w:ascii="GHEA Grapalat" w:hAnsi="GHEA Grapalat"/>
          <w:lang w:val="en-US"/>
        </w:rPr>
        <w:t xml:space="preserve"> </w:t>
      </w:r>
      <w:proofErr w:type="gramStart"/>
      <w:r w:rsidRPr="008C257D">
        <w:rPr>
          <w:rFonts w:ascii="GHEA Grapalat" w:hAnsi="GHEA Grapalat"/>
          <w:lang w:val="en-US"/>
        </w:rPr>
        <w:t>ՆԻՍՏ</w:t>
      </w:r>
      <w:r>
        <w:rPr>
          <w:rFonts w:ascii="GHEA Grapalat" w:hAnsi="GHEA Grapalat"/>
          <w:lang w:val="en-US"/>
        </w:rPr>
        <w:t xml:space="preserve">  27.09</w:t>
      </w:r>
      <w:r w:rsidRPr="008C257D">
        <w:rPr>
          <w:rFonts w:ascii="GHEA Grapalat" w:hAnsi="GHEA Grapalat"/>
          <w:lang w:val="en-US"/>
        </w:rPr>
        <w:t>.202</w:t>
      </w:r>
      <w:r>
        <w:rPr>
          <w:rFonts w:ascii="GHEA Grapalat" w:hAnsi="GHEA Grapalat"/>
          <w:lang w:val="en-US"/>
        </w:rPr>
        <w:t>3</w:t>
      </w:r>
      <w:proofErr w:type="gramEnd"/>
      <w:r w:rsidRPr="008C257D">
        <w:rPr>
          <w:rFonts w:ascii="GHEA Grapalat" w:hAnsi="GHEA Grapalat"/>
          <w:lang w:val="en-US"/>
        </w:rPr>
        <w:t xml:space="preserve"> թ </w:t>
      </w:r>
      <w:proofErr w:type="spellStart"/>
      <w:r w:rsidRPr="008C257D">
        <w:rPr>
          <w:rFonts w:ascii="GHEA Grapalat" w:hAnsi="GHEA Grapalat"/>
          <w:lang w:val="en-US"/>
        </w:rPr>
        <w:t>ժամը</w:t>
      </w:r>
      <w:proofErr w:type="spellEnd"/>
      <w:r>
        <w:rPr>
          <w:rFonts w:ascii="GHEA Grapalat" w:hAnsi="GHEA Grapalat"/>
          <w:lang w:val="en-US"/>
        </w:rPr>
        <w:t xml:space="preserve"> 17</w:t>
      </w:r>
      <w:r w:rsidRPr="008C257D">
        <w:rPr>
          <w:rFonts w:ascii="GHEA Grapalat" w:hAnsi="GHEA Grapalat"/>
          <w:lang w:val="en-US"/>
        </w:rPr>
        <w:t>:00-ին</w:t>
      </w:r>
    </w:p>
    <w:p w:rsidR="00B57532" w:rsidRPr="00672704" w:rsidRDefault="00201529" w:rsidP="00672704">
      <w:pPr>
        <w:pStyle w:val="ListParagraph"/>
        <w:numPr>
          <w:ilvl w:val="0"/>
          <w:numId w:val="37"/>
        </w:numPr>
        <w:jc w:val="both"/>
        <w:rPr>
          <w:rStyle w:val="Hyperlink"/>
          <w:rFonts w:ascii="GHEA Grapalat" w:hAnsi="GHEA Grapalat"/>
          <w:color w:val="auto"/>
          <w:u w:val="none"/>
          <w:lang w:val="en-US"/>
        </w:rPr>
      </w:pPr>
      <w:hyperlink r:id="rId6" w:history="1">
        <w:r w:rsidR="00B57532" w:rsidRPr="0067270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ՆՈՅԵՄԲԵՐՅԱՆ</w:t>
        </w:r>
        <w:r w:rsidR="00B57532" w:rsidRPr="0067270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B57532" w:rsidRPr="0067270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ՀԱՄԱՅՆՔԻ</w:t>
        </w:r>
        <w:r w:rsidR="00B57532" w:rsidRPr="0067270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B57532" w:rsidRPr="0067270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ԱՎԱԳԱՆՈՒ</w:t>
        </w:r>
        <w:r w:rsidR="00B57532" w:rsidRPr="0067270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ԱՐՏԱՀԵՐԹ </w:t>
        </w:r>
        <w:r w:rsidR="00B57532" w:rsidRPr="0067270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ՆԻՍՏԻ</w:t>
        </w:r>
        <w:r w:rsidR="00B57532" w:rsidRPr="0067270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B57532" w:rsidRPr="0067270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ՕՐԱԿԱՐԳԸ</w:t>
        </w:r>
        <w:r w:rsidR="00B57532" w:rsidRPr="0067270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B57532" w:rsidRPr="0067270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ՀԱՍՏԱՏԵԼՈՒ</w:t>
        </w:r>
        <w:r w:rsidR="00B57532" w:rsidRPr="0067270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B57532" w:rsidRPr="0067270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ՄԱՍԻՆ</w:t>
        </w:r>
      </w:hyperlink>
      <w:r w:rsidR="00672704" w:rsidRPr="00672704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</w:t>
      </w:r>
    </w:p>
    <w:p w:rsidR="00A94F4D" w:rsidRPr="00672704" w:rsidRDefault="00201529" w:rsidP="00672704">
      <w:pPr>
        <w:pStyle w:val="NormalWeb"/>
        <w:numPr>
          <w:ilvl w:val="0"/>
          <w:numId w:val="37"/>
        </w:numPr>
        <w:rPr>
          <w:lang w:val="en-US"/>
        </w:rPr>
      </w:pPr>
      <w:hyperlink r:id="rId7" w:history="1"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ՊԵՏԱԿԱՆ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ԲՅՈՒՋԵԻՑ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ՆՊԱՏԱԿԱՅԻՆ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ՀԱՏԿԱՑՈՒՄՆԵՐ՝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ՍՈՒԲՎԵՆՑԻԱՆԵՐ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ՍՏԱՆԱԼՈՒ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ՆՊԱՏԱԿՈՎ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2023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ԹՎԱԿԱՆԻ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ԲՅՈՒՋԵՏԱՅԻՆ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ՖԻՆԱՆՍԱՎՈՐՄԱՆ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ԾՐԱԳՐԻՆ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ՄԱՍՆԱԿՑԵԼՈՒ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ՎԵՐԱԲԵՐՅԱԼ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ԾՐԱԳՐԱՅԻՆ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ՀԱՅՏԵՐԸ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ՀԱՍՏԱՏԵԼՈԻ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72704" w:rsidRPr="00672704" w:rsidRDefault="00201529" w:rsidP="00672704">
      <w:pPr>
        <w:pStyle w:val="NormalWeb"/>
        <w:numPr>
          <w:ilvl w:val="0"/>
          <w:numId w:val="37"/>
        </w:numPr>
        <w:rPr>
          <w:lang w:val="en-US"/>
        </w:rPr>
      </w:pPr>
      <w:hyperlink r:id="rId8" w:history="1"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ՆՈՅԵՄԲԵՐՅԱՆԻ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ՀԱՄԱՅՆՔԱՊԵՏԱՐԱՆԻ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ՎԱՐՉԱԿԱՆ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ՇԵՆՔԻ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3-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ՐԴ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ՀԱՐԿՈՒՄ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ՈՐՊԵՍ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ԱՇԽԱՏԱՍԵՆՅԱԿ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ԻՐԱՎՈՒՆՔՈՎ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>,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3E606E" w:rsidRPr="00672704" w:rsidRDefault="00201529" w:rsidP="00672704">
      <w:pPr>
        <w:pStyle w:val="NormalWeb"/>
        <w:numPr>
          <w:ilvl w:val="0"/>
          <w:numId w:val="37"/>
        </w:numPr>
        <w:rPr>
          <w:lang w:val="en-US"/>
        </w:rPr>
      </w:pPr>
      <w:hyperlink r:id="rId9" w:history="1"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A84B64" w:rsidRPr="00F61EB5" w:rsidRDefault="00201529" w:rsidP="00672704">
      <w:pPr>
        <w:pStyle w:val="NormalWeb"/>
        <w:numPr>
          <w:ilvl w:val="0"/>
          <w:numId w:val="37"/>
        </w:numPr>
        <w:rPr>
          <w:lang w:val="en-US"/>
        </w:rPr>
      </w:pPr>
      <w:hyperlink r:id="rId10" w:history="1"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ԻՆՔՆԱԿԱՄ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ՃԱՆԱՉԵԼՈՒՑ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ՕՐԻՆԱԿԱՆԱՑՆԵԼՈՒՑ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ՀԵՏՈ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ԿԱՄ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3E606E" w:rsidRPr="00F61EB5" w:rsidRDefault="00201529" w:rsidP="00672704">
      <w:pPr>
        <w:pStyle w:val="NormalWeb"/>
        <w:numPr>
          <w:ilvl w:val="0"/>
          <w:numId w:val="37"/>
        </w:numPr>
        <w:rPr>
          <w:lang w:val="en-US"/>
        </w:rPr>
      </w:pPr>
      <w:hyperlink r:id="rId11" w:history="1"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ԸՆԴԼԱՅՄԱՆ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ՆՊԱՏԱԿՈՎ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3E606E" w:rsidRPr="00F61EB5" w:rsidRDefault="00201529" w:rsidP="00672704">
      <w:pPr>
        <w:pStyle w:val="NormalWeb"/>
        <w:numPr>
          <w:ilvl w:val="0"/>
          <w:numId w:val="37"/>
        </w:numPr>
        <w:rPr>
          <w:lang w:val="en-US"/>
        </w:rPr>
      </w:pPr>
      <w:hyperlink r:id="rId12" w:history="1"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ՍԽԱԼՄԱՄԲ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ՈՐՊԵՍ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ՔԱՂԱՔԱՑԻՆԵՐԻ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ՔԱՐՏԵԶԱԳՐՎԱԾ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ՀԱՄԱՐԵԼՈՒ</w:t>
        </w:r>
        <w:r w:rsidR="003E606E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3E606E" w:rsidRPr="00F61EB5" w:rsidRDefault="00201529" w:rsidP="00672704">
      <w:pPr>
        <w:pStyle w:val="NormalWeb"/>
        <w:numPr>
          <w:ilvl w:val="0"/>
          <w:numId w:val="37"/>
        </w:numPr>
        <w:rPr>
          <w:lang w:val="en-US"/>
        </w:rPr>
      </w:pPr>
      <w:hyperlink r:id="rId13" w:history="1"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3E606E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3E606E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2023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3E606E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ԲՅՈՒՋԵՈՒՄ</w:t>
        </w:r>
        <w:r w:rsidR="003E606E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ՓՈՓՈԽՈՒԹՅՈՒՆ</w:t>
        </w:r>
        <w:r w:rsidR="003E606E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3E606E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606E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3E606E" w:rsidRPr="00F61EB5" w:rsidRDefault="00201529" w:rsidP="00672704">
      <w:pPr>
        <w:pStyle w:val="NormalWeb"/>
        <w:numPr>
          <w:ilvl w:val="0"/>
          <w:numId w:val="37"/>
        </w:numPr>
        <w:rPr>
          <w:lang w:val="en-US"/>
        </w:rPr>
      </w:pPr>
      <w:hyperlink r:id="rId14" w:history="1"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ՀԱՄԱՅՆՔԱՅԻՆ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ՍԵՓԱԿԱՆՈՒԹՅՈՒՆ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ՀԱՆԴԻՍԱՑՈՂ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ՀՈՂԱՄԱՍԸ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ԱՃՈՒՐԴԱՅԻՆ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ԿԱՐԳՈՎ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ՕՏԱՐԵԼՈՒ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ԵՎ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ՕՏԱՐՎՈՂ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ՀՈՂԱՄԱՍԻ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1 (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ՄԵԿ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)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ՔՄ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ՄԱԿԵՐԵՍԻ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ՀԱՄԱՐ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ՄԵԿՆԱՐԿԱՅԻՆ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ԳԻՆ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ՍԱՀՄԱՆԵԼՈՒ</w:t>
        </w:r>
        <w:r w:rsidR="00672704" w:rsidRPr="00F61EB5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672704" w:rsidRPr="00F61EB5" w:rsidRDefault="00201529" w:rsidP="00672704">
      <w:pPr>
        <w:pStyle w:val="NormalWeb"/>
        <w:numPr>
          <w:ilvl w:val="0"/>
          <w:numId w:val="37"/>
        </w:numPr>
        <w:rPr>
          <w:lang w:val="en-US"/>
        </w:rPr>
      </w:pPr>
      <w:hyperlink r:id="rId15" w:history="1"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72704" w:rsidRPr="00F61EB5" w:rsidRDefault="00201529" w:rsidP="00672704">
      <w:pPr>
        <w:pStyle w:val="NormalWeb"/>
        <w:numPr>
          <w:ilvl w:val="0"/>
          <w:numId w:val="37"/>
        </w:numPr>
        <w:rPr>
          <w:lang w:val="en-US"/>
        </w:rPr>
      </w:pPr>
      <w:hyperlink r:id="rId16" w:history="1"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ՕՐԻՆԱԿԱՆԱՑՎԱԾ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ՎԱՃԱՌՔԻ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72704" w:rsidRPr="00F61EB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72704" w:rsidRPr="0067270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A84B64" w:rsidRPr="00F61EB5" w:rsidRDefault="00A84B64" w:rsidP="00A94F4D">
      <w:pPr>
        <w:pStyle w:val="NormalWeb"/>
        <w:rPr>
          <w:lang w:val="en-US"/>
        </w:rPr>
      </w:pPr>
    </w:p>
    <w:p w:rsidR="00A84B64" w:rsidRPr="00F61EB5" w:rsidRDefault="00A84B64" w:rsidP="00A94F4D">
      <w:pPr>
        <w:pStyle w:val="NormalWeb"/>
        <w:rPr>
          <w:lang w:val="en-US"/>
        </w:rPr>
      </w:pPr>
    </w:p>
    <w:p w:rsidR="00A84B64" w:rsidRPr="00F61EB5" w:rsidRDefault="00A84B64" w:rsidP="00A94F4D">
      <w:pPr>
        <w:pStyle w:val="NormalWeb"/>
        <w:rPr>
          <w:lang w:val="en-US"/>
        </w:rPr>
      </w:pPr>
    </w:p>
    <w:p w:rsidR="00A84B64" w:rsidRPr="00F61EB5" w:rsidRDefault="00A84B64" w:rsidP="00A94F4D">
      <w:pPr>
        <w:pStyle w:val="NormalWeb"/>
        <w:rPr>
          <w:lang w:val="en-US"/>
        </w:rPr>
      </w:pPr>
    </w:p>
    <w:p w:rsidR="00A84B64" w:rsidRPr="00F61EB5" w:rsidRDefault="00A84B64" w:rsidP="00A94F4D">
      <w:pPr>
        <w:pStyle w:val="NormalWeb"/>
        <w:rPr>
          <w:lang w:val="en-US"/>
        </w:rPr>
      </w:pPr>
    </w:p>
    <w:p w:rsidR="00A84B64" w:rsidRPr="00F61EB5" w:rsidRDefault="00A84B64" w:rsidP="00A94F4D">
      <w:pPr>
        <w:pStyle w:val="NormalWeb"/>
        <w:rPr>
          <w:lang w:val="en-US"/>
        </w:rPr>
      </w:pPr>
    </w:p>
    <w:p w:rsidR="00A84B64" w:rsidRPr="00F61EB5" w:rsidRDefault="00A84B64" w:rsidP="00A94F4D">
      <w:pPr>
        <w:pStyle w:val="NormalWeb"/>
        <w:rPr>
          <w:lang w:val="en-US"/>
        </w:rPr>
      </w:pPr>
    </w:p>
    <w:p w:rsidR="00A84B64" w:rsidRPr="00F61EB5" w:rsidRDefault="00A84B64" w:rsidP="00A94F4D">
      <w:pPr>
        <w:pStyle w:val="NormalWeb"/>
        <w:rPr>
          <w:lang w:val="en-US"/>
        </w:rPr>
      </w:pPr>
    </w:p>
    <w:p w:rsidR="00A84B64" w:rsidRPr="00F61EB5" w:rsidRDefault="00A84B64" w:rsidP="00A94F4D">
      <w:pPr>
        <w:pStyle w:val="NormalWeb"/>
        <w:rPr>
          <w:lang w:val="en-US"/>
        </w:rPr>
      </w:pPr>
    </w:p>
    <w:p w:rsidR="00A84B64" w:rsidRPr="00F61EB5" w:rsidRDefault="00A84B64" w:rsidP="00A94F4D">
      <w:pPr>
        <w:pStyle w:val="NormalWeb"/>
        <w:rPr>
          <w:lang w:val="en-US"/>
        </w:rPr>
      </w:pPr>
    </w:p>
    <w:p w:rsidR="00A84B64" w:rsidRPr="00F61EB5" w:rsidRDefault="00A84B64" w:rsidP="00A94F4D">
      <w:pPr>
        <w:pStyle w:val="NormalWeb"/>
        <w:rPr>
          <w:lang w:val="en-US"/>
        </w:rPr>
      </w:pPr>
    </w:p>
    <w:p w:rsidR="00A84B64" w:rsidRPr="00F61EB5" w:rsidRDefault="00A84B64" w:rsidP="00A94F4D">
      <w:pPr>
        <w:pStyle w:val="NormalWeb"/>
        <w:rPr>
          <w:lang w:val="en-US"/>
        </w:rPr>
      </w:pPr>
    </w:p>
    <w:p w:rsidR="00F61EB5" w:rsidRPr="00F61EB5" w:rsidRDefault="00F61EB5" w:rsidP="00F61EB5">
      <w:pPr>
        <w:pStyle w:val="NormalWeb"/>
        <w:jc w:val="both"/>
        <w:rPr>
          <w:lang w:val="en-US"/>
        </w:rPr>
      </w:pPr>
      <w:proofErr w:type="spellStart"/>
      <w:r>
        <w:rPr>
          <w:lang w:val="en-US"/>
        </w:rPr>
        <w:lastRenderedPageBreak/>
        <w:t>Նոյեմբերյան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համայնքի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ղեկավարը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համայնքի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ավագանու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նիստը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բացելով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ներկայացրեց</w:t>
      </w:r>
      <w:proofErr w:type="spellEnd"/>
      <w:r>
        <w:rPr>
          <w:lang w:val="en-US"/>
        </w:rPr>
        <w:t xml:space="preserve"> </w:t>
      </w:r>
      <w:r w:rsidRPr="00F61EB5">
        <w:rPr>
          <w:color w:val="333333"/>
          <w:lang w:val="en-US"/>
        </w:rPr>
        <w:t xml:space="preserve">27.09.2023 </w:t>
      </w:r>
      <w:r w:rsidRPr="00A94F4D">
        <w:rPr>
          <w:color w:val="333333"/>
        </w:rPr>
        <w:t>թվականի</w:t>
      </w:r>
      <w:r w:rsidRPr="00F61EB5">
        <w:rPr>
          <w:rFonts w:ascii="Calibri" w:hAnsi="Calibri" w:cs="Calibri"/>
          <w:color w:val="333333"/>
          <w:lang w:val="en-US"/>
        </w:rPr>
        <w:t> </w:t>
      </w:r>
      <w:r w:rsidRPr="00F61EB5">
        <w:rPr>
          <w:color w:val="333333"/>
          <w:lang w:val="en-US"/>
        </w:rPr>
        <w:t xml:space="preserve"> </w:t>
      </w:r>
      <w:r w:rsidRPr="00A94F4D">
        <w:rPr>
          <w:color w:val="333333"/>
        </w:rPr>
        <w:t>արտահերթ</w:t>
      </w:r>
      <w:r w:rsidRPr="00F61EB5">
        <w:rPr>
          <w:color w:val="333333"/>
          <w:lang w:val="en-US"/>
        </w:rPr>
        <w:t xml:space="preserve"> </w:t>
      </w:r>
      <w:r w:rsidRPr="00A94F4D">
        <w:rPr>
          <w:color w:val="333333"/>
        </w:rPr>
        <w:t>նիստի</w:t>
      </w:r>
      <w:r w:rsidRPr="00F61EB5">
        <w:rPr>
          <w:color w:val="333333"/>
          <w:lang w:val="en-US"/>
        </w:rPr>
        <w:t xml:space="preserve"> </w:t>
      </w:r>
      <w:r w:rsidRPr="00A94F4D">
        <w:rPr>
          <w:color w:val="333333"/>
        </w:rPr>
        <w:t>օրակարգը</w:t>
      </w:r>
      <w:r w:rsidRPr="00F61EB5">
        <w:rPr>
          <w:color w:val="333333"/>
          <w:lang w:val="en-US"/>
        </w:rPr>
        <w:t>:</w:t>
      </w:r>
      <w:r>
        <w:rPr>
          <w:color w:val="333333"/>
          <w:lang w:val="en-US"/>
        </w:rPr>
        <w:t xml:space="preserve"> </w:t>
      </w:r>
      <w:proofErr w:type="spellStart"/>
      <w:r>
        <w:rPr>
          <w:color w:val="333333"/>
          <w:lang w:val="en-US"/>
        </w:rPr>
        <w:t>Նշեց</w:t>
      </w:r>
      <w:proofErr w:type="spellEnd"/>
      <w:r>
        <w:rPr>
          <w:color w:val="333333"/>
          <w:lang w:val="en-US"/>
        </w:rPr>
        <w:t xml:space="preserve">, </w:t>
      </w:r>
      <w:proofErr w:type="spellStart"/>
      <w:r>
        <w:rPr>
          <w:color w:val="333333"/>
          <w:lang w:val="en-US"/>
        </w:rPr>
        <w:t>որ</w:t>
      </w:r>
      <w:proofErr w:type="spellEnd"/>
      <w:r>
        <w:rPr>
          <w:color w:val="333333"/>
          <w:lang w:val="en-US"/>
        </w:rPr>
        <w:t xml:space="preserve"> </w:t>
      </w:r>
      <w:proofErr w:type="spellStart"/>
      <w:r>
        <w:rPr>
          <w:color w:val="333333"/>
          <w:lang w:val="en-US"/>
        </w:rPr>
        <w:t>օրակարգում</w:t>
      </w:r>
      <w:proofErr w:type="spellEnd"/>
      <w:r>
        <w:rPr>
          <w:color w:val="333333"/>
          <w:lang w:val="en-US"/>
        </w:rPr>
        <w:t xml:space="preserve"> </w:t>
      </w:r>
      <w:proofErr w:type="spellStart"/>
      <w:r>
        <w:rPr>
          <w:color w:val="333333"/>
          <w:lang w:val="en-US"/>
        </w:rPr>
        <w:t>ընդգրկված</w:t>
      </w:r>
      <w:proofErr w:type="spellEnd"/>
      <w:r>
        <w:rPr>
          <w:color w:val="333333"/>
          <w:lang w:val="en-US"/>
        </w:rPr>
        <w:t xml:space="preserve"> </w:t>
      </w:r>
      <w:proofErr w:type="spellStart"/>
      <w:r>
        <w:rPr>
          <w:color w:val="333333"/>
          <w:lang w:val="en-US"/>
        </w:rPr>
        <w:t>են</w:t>
      </w:r>
      <w:proofErr w:type="spellEnd"/>
      <w:r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Նոյեմբերյան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համայնքում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սուբվենցիոն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ծրագրեր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իրականացնելու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նպատակով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հայտեր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ներկայացնելու</w:t>
      </w:r>
      <w:proofErr w:type="spellEnd"/>
      <w:r w:rsidR="00201529">
        <w:rPr>
          <w:color w:val="333333"/>
          <w:lang w:val="en-US"/>
        </w:rPr>
        <w:t xml:space="preserve">, </w:t>
      </w:r>
      <w:proofErr w:type="spellStart"/>
      <w:r w:rsidR="00201529">
        <w:rPr>
          <w:color w:val="333333"/>
          <w:lang w:val="en-US"/>
        </w:rPr>
        <w:t>վարձակալությամբ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տարածքներ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տրամադրելու</w:t>
      </w:r>
      <w:proofErr w:type="spellEnd"/>
      <w:r w:rsidR="00201529">
        <w:rPr>
          <w:color w:val="333333"/>
          <w:lang w:val="en-US"/>
        </w:rPr>
        <w:t xml:space="preserve">, </w:t>
      </w:r>
      <w:proofErr w:type="spellStart"/>
      <w:r w:rsidR="00201529">
        <w:rPr>
          <w:color w:val="333333"/>
          <w:lang w:val="en-US"/>
        </w:rPr>
        <w:t>սխալմամբ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քաղաքացու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սեփականություն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ճանաչված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հողերը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համայնքային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սեփականություն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ճանաչելու</w:t>
      </w:r>
      <w:proofErr w:type="spellEnd"/>
      <w:r w:rsidR="00201529">
        <w:rPr>
          <w:color w:val="333333"/>
          <w:lang w:val="en-US"/>
        </w:rPr>
        <w:t xml:space="preserve">, </w:t>
      </w:r>
      <w:proofErr w:type="spellStart"/>
      <w:r w:rsidR="00201529">
        <w:rPr>
          <w:color w:val="333333"/>
          <w:lang w:val="en-US"/>
        </w:rPr>
        <w:t>ինչպես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նաև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հողամաս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օտարելու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մասին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հարցեր</w:t>
      </w:r>
      <w:proofErr w:type="spellEnd"/>
      <w:r w:rsidR="00201529">
        <w:rPr>
          <w:color w:val="333333"/>
          <w:lang w:val="en-US"/>
        </w:rPr>
        <w:t xml:space="preserve">: </w:t>
      </w:r>
      <w:proofErr w:type="spellStart"/>
      <w:r w:rsidR="00201529">
        <w:rPr>
          <w:color w:val="333333"/>
          <w:lang w:val="en-US"/>
        </w:rPr>
        <w:t>Զեկուցողները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տվեցին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մանրամասն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տեղեկությունները</w:t>
      </w:r>
      <w:proofErr w:type="spellEnd"/>
      <w:r w:rsidR="00201529">
        <w:rPr>
          <w:color w:val="333333"/>
          <w:lang w:val="en-US"/>
        </w:rPr>
        <w:t xml:space="preserve">, </w:t>
      </w:r>
      <w:proofErr w:type="spellStart"/>
      <w:r w:rsidR="00201529">
        <w:rPr>
          <w:color w:val="333333"/>
          <w:lang w:val="en-US"/>
        </w:rPr>
        <w:t>պարզաբանումներ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տրվեցին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համայնքի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ավագանու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մոտ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ծագած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հարցերին</w:t>
      </w:r>
      <w:proofErr w:type="spellEnd"/>
      <w:r w:rsidR="00201529">
        <w:rPr>
          <w:color w:val="333333"/>
          <w:lang w:val="en-US"/>
        </w:rPr>
        <w:t xml:space="preserve">: </w:t>
      </w:r>
      <w:proofErr w:type="spellStart"/>
      <w:r w:rsidR="00201529">
        <w:rPr>
          <w:color w:val="333333"/>
          <w:lang w:val="en-US"/>
        </w:rPr>
        <w:t>Այնուհետև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համայնքի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ղեկավարը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համայնքի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ավագանուն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հարցեր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չունենալու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դեպքում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առաջարկեց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հաստատել</w:t>
      </w:r>
      <w:proofErr w:type="spellEnd"/>
      <w:r w:rsidR="00201529">
        <w:rPr>
          <w:color w:val="333333"/>
          <w:lang w:val="en-US"/>
        </w:rPr>
        <w:t xml:space="preserve"> </w:t>
      </w:r>
      <w:proofErr w:type="spellStart"/>
      <w:r w:rsidR="00201529">
        <w:rPr>
          <w:color w:val="333333"/>
          <w:lang w:val="en-US"/>
        </w:rPr>
        <w:t>որոշումների</w:t>
      </w:r>
      <w:proofErr w:type="spellEnd"/>
      <w:r w:rsidR="00201529">
        <w:rPr>
          <w:color w:val="333333"/>
          <w:lang w:val="en-US"/>
        </w:rPr>
        <w:t xml:space="preserve"> նածագծերը:</w:t>
      </w:r>
      <w:bookmarkStart w:id="0" w:name="_GoBack"/>
      <w:bookmarkEnd w:id="0"/>
      <w:r w:rsidR="00201529">
        <w:rPr>
          <w:color w:val="333333"/>
          <w:lang w:val="en-US"/>
        </w:rPr>
        <w:t xml:space="preserve">  </w:t>
      </w:r>
    </w:p>
    <w:p w:rsidR="00131530" w:rsidRPr="00F61EB5" w:rsidRDefault="00131530" w:rsidP="00131530">
      <w:pPr>
        <w:pStyle w:val="ListParagraph"/>
        <w:ind w:left="810"/>
        <w:jc w:val="both"/>
        <w:rPr>
          <w:lang w:val="en-US"/>
        </w:rPr>
      </w:pPr>
    </w:p>
    <w:p w:rsidR="00A84B64" w:rsidRPr="00F61EB5" w:rsidRDefault="00201529" w:rsidP="00131530">
      <w:pPr>
        <w:pStyle w:val="ListParagraph"/>
        <w:ind w:left="810"/>
        <w:jc w:val="both"/>
        <w:rPr>
          <w:rStyle w:val="Hyperlink"/>
          <w:rFonts w:ascii="GHEA Grapalat" w:hAnsi="GHEA Grapalat"/>
          <w:color w:val="auto"/>
          <w:u w:val="none"/>
          <w:lang w:val="en-US"/>
        </w:rPr>
      </w:pPr>
      <w:hyperlink r:id="rId17" w:history="1">
        <w:r w:rsidR="00A84B64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ՆՈՅԵՄԲԵՐՅԱՆ</w:t>
        </w:r>
        <w:r w:rsidR="00A84B64" w:rsidRPr="00F61EB5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A84B64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ՀԱՄԱՅՆՔԻ</w:t>
        </w:r>
        <w:r w:rsidR="00A84B64" w:rsidRPr="00F61EB5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A84B64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ԱՎԱԳԱՆՈՒ</w:t>
        </w:r>
        <w:r w:rsidR="00A84B64" w:rsidRPr="00F61EB5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A84B64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>ԱՐՏԱ</w:t>
        </w:r>
        <w:r w:rsidR="00A84B64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>ՀԵՐԹ</w:t>
        </w:r>
        <w:r w:rsidR="00A84B64" w:rsidRPr="00F61EB5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A84B64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ՆԻՍՏԻ</w:t>
        </w:r>
        <w:r w:rsidR="00A84B64" w:rsidRPr="00F61EB5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A84B64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ՕՐԱԿԱՐԳԸ</w:t>
        </w:r>
        <w:r w:rsidR="00A84B64" w:rsidRPr="00F61EB5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A84B64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ՀԱՍՏԱՏԵԼՈՒ</w:t>
        </w:r>
        <w:r w:rsidR="00A84B64" w:rsidRPr="00F61EB5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A84B64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ՄԱՍԻՆ</w:t>
        </w:r>
      </w:hyperlink>
      <w:r w:rsidR="00644C44" w:rsidRPr="00F61EB5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</w:t>
      </w:r>
    </w:p>
    <w:p w:rsidR="00A84B64" w:rsidRPr="00F61EB5" w:rsidRDefault="00A84B64" w:rsidP="00A94F4D">
      <w:pPr>
        <w:pStyle w:val="NormalWeb"/>
        <w:spacing w:before="0" w:beforeAutospacing="0" w:after="150" w:afterAutospacing="0"/>
        <w:rPr>
          <w:color w:val="333333"/>
          <w:lang w:val="en-US"/>
        </w:rPr>
      </w:pPr>
    </w:p>
    <w:p w:rsidR="00A94F4D" w:rsidRPr="00A84B64" w:rsidRDefault="00A94F4D" w:rsidP="00A94F4D">
      <w:pPr>
        <w:pStyle w:val="NormalWeb"/>
        <w:spacing w:before="0" w:beforeAutospacing="0" w:after="150" w:afterAutospacing="0"/>
        <w:rPr>
          <w:color w:val="333333"/>
          <w:lang w:val="en-US"/>
        </w:rPr>
      </w:pPr>
      <w:r w:rsidRPr="00A94F4D">
        <w:rPr>
          <w:color w:val="333333"/>
          <w:lang w:val="en-US"/>
        </w:rPr>
        <w:t>Ղ</w:t>
      </w:r>
      <w:r w:rsidRPr="00A94F4D">
        <w:rPr>
          <w:color w:val="333333"/>
        </w:rPr>
        <w:t>եկավարվելով</w:t>
      </w:r>
      <w:r w:rsidRPr="00A84B64">
        <w:rPr>
          <w:color w:val="333333"/>
          <w:lang w:val="en-US"/>
        </w:rPr>
        <w:t xml:space="preserve"> «</w:t>
      </w:r>
      <w:r w:rsidRPr="00A94F4D">
        <w:rPr>
          <w:color w:val="333333"/>
        </w:rPr>
        <w:t>Տեղական</w:t>
      </w:r>
      <w:r w:rsidRPr="00A84B64">
        <w:rPr>
          <w:color w:val="333333"/>
          <w:lang w:val="en-US"/>
        </w:rPr>
        <w:t xml:space="preserve"> </w:t>
      </w:r>
      <w:r w:rsidRPr="00A94F4D">
        <w:rPr>
          <w:color w:val="333333"/>
        </w:rPr>
        <w:t>ինքնակառավարման</w:t>
      </w:r>
      <w:r w:rsidRPr="00A84B64">
        <w:rPr>
          <w:color w:val="333333"/>
          <w:lang w:val="en-US"/>
        </w:rPr>
        <w:t xml:space="preserve"> </w:t>
      </w:r>
      <w:r w:rsidRPr="00A94F4D">
        <w:rPr>
          <w:color w:val="333333"/>
        </w:rPr>
        <w:t>մասին</w:t>
      </w:r>
      <w:r w:rsidRPr="00A84B64">
        <w:rPr>
          <w:color w:val="333333"/>
          <w:lang w:val="en-US"/>
        </w:rPr>
        <w:t xml:space="preserve">» </w:t>
      </w:r>
      <w:r w:rsidRPr="00A94F4D">
        <w:rPr>
          <w:color w:val="333333"/>
        </w:rPr>
        <w:t>օրենքի</w:t>
      </w:r>
      <w:r w:rsidRPr="00A84B64">
        <w:rPr>
          <w:color w:val="333333"/>
          <w:lang w:val="en-US"/>
        </w:rPr>
        <w:t xml:space="preserve"> 14-</w:t>
      </w:r>
      <w:r w:rsidRPr="00A94F4D">
        <w:rPr>
          <w:color w:val="333333"/>
        </w:rPr>
        <w:t>րդ</w:t>
      </w:r>
      <w:r w:rsidRPr="00A84B64">
        <w:rPr>
          <w:color w:val="333333"/>
          <w:lang w:val="en-US"/>
        </w:rPr>
        <w:t xml:space="preserve"> </w:t>
      </w:r>
      <w:r w:rsidRPr="00A94F4D">
        <w:rPr>
          <w:color w:val="333333"/>
        </w:rPr>
        <w:t>հոդվածի</w:t>
      </w:r>
      <w:r w:rsidRPr="00A84B64">
        <w:rPr>
          <w:color w:val="333333"/>
          <w:lang w:val="en-US"/>
        </w:rPr>
        <w:t xml:space="preserve"> 6-</w:t>
      </w:r>
      <w:r w:rsidRPr="00A94F4D">
        <w:rPr>
          <w:color w:val="333333"/>
        </w:rPr>
        <w:t>րդ</w:t>
      </w:r>
      <w:r w:rsidRPr="00A84B64">
        <w:rPr>
          <w:color w:val="333333"/>
          <w:lang w:val="en-US"/>
        </w:rPr>
        <w:t xml:space="preserve"> </w:t>
      </w:r>
      <w:r w:rsidRPr="00A94F4D">
        <w:rPr>
          <w:color w:val="333333"/>
        </w:rPr>
        <w:t>մասով՝</w:t>
      </w:r>
    </w:p>
    <w:p w:rsidR="00A94F4D" w:rsidRPr="00F61EB5" w:rsidRDefault="00A94F4D" w:rsidP="00A94F4D">
      <w:pPr>
        <w:pStyle w:val="NormalWeb"/>
        <w:spacing w:before="0" w:beforeAutospacing="0" w:after="150" w:afterAutospacing="0"/>
        <w:jc w:val="center"/>
        <w:rPr>
          <w:color w:val="333333"/>
          <w:lang w:val="en-US"/>
        </w:rPr>
      </w:pPr>
      <w:r w:rsidRPr="00A94F4D">
        <w:rPr>
          <w:color w:val="333333"/>
        </w:rPr>
        <w:t>ՀԱՄԱՅՆՔԻ</w:t>
      </w:r>
      <w:r w:rsidRPr="00F61EB5">
        <w:rPr>
          <w:color w:val="333333"/>
          <w:lang w:val="en-US"/>
        </w:rPr>
        <w:t xml:space="preserve"> </w:t>
      </w:r>
      <w:r w:rsidRPr="00A94F4D">
        <w:rPr>
          <w:color w:val="333333"/>
        </w:rPr>
        <w:t>ԱՎԱԳԱՆԻՆ</w:t>
      </w:r>
      <w:r w:rsidRPr="00F61EB5">
        <w:rPr>
          <w:color w:val="333333"/>
          <w:lang w:val="en-US"/>
        </w:rPr>
        <w:t xml:space="preserve"> </w:t>
      </w:r>
      <w:r w:rsidRPr="00A94F4D">
        <w:rPr>
          <w:color w:val="333333"/>
        </w:rPr>
        <w:t>ՈՐՈՇՈՒՄ</w:t>
      </w:r>
      <w:r w:rsidRPr="00F61EB5">
        <w:rPr>
          <w:rFonts w:ascii="Calibri" w:hAnsi="Calibri" w:cs="Calibri"/>
          <w:color w:val="333333"/>
          <w:lang w:val="en-US"/>
        </w:rPr>
        <w:t> </w:t>
      </w:r>
      <w:r w:rsidRPr="00A94F4D">
        <w:rPr>
          <w:color w:val="333333"/>
        </w:rPr>
        <w:t>Է</w:t>
      </w:r>
    </w:p>
    <w:p w:rsidR="00A3502C" w:rsidRPr="00F61EB5" w:rsidRDefault="00A94F4D" w:rsidP="00557264">
      <w:pPr>
        <w:pStyle w:val="NormalWeb"/>
        <w:rPr>
          <w:lang w:val="en-US"/>
        </w:rPr>
      </w:pPr>
      <w:r w:rsidRPr="00A94F4D">
        <w:rPr>
          <w:color w:val="333333"/>
        </w:rPr>
        <w:t>Հաստատել</w:t>
      </w:r>
      <w:r w:rsidRPr="00F61EB5">
        <w:rPr>
          <w:color w:val="333333"/>
          <w:lang w:val="en-US"/>
        </w:rPr>
        <w:t xml:space="preserve"> </w:t>
      </w:r>
      <w:r w:rsidRPr="00A94F4D">
        <w:rPr>
          <w:color w:val="333333"/>
        </w:rPr>
        <w:t>Նոյեմբերյան</w:t>
      </w:r>
      <w:r w:rsidRPr="00F61EB5">
        <w:rPr>
          <w:color w:val="333333"/>
          <w:lang w:val="en-US"/>
        </w:rPr>
        <w:t xml:space="preserve"> </w:t>
      </w:r>
      <w:r w:rsidRPr="00A94F4D">
        <w:rPr>
          <w:color w:val="333333"/>
        </w:rPr>
        <w:t>համայնքի</w:t>
      </w:r>
      <w:r w:rsidRPr="00F61EB5">
        <w:rPr>
          <w:color w:val="333333"/>
          <w:lang w:val="en-US"/>
        </w:rPr>
        <w:t xml:space="preserve"> </w:t>
      </w:r>
      <w:r w:rsidRPr="00A94F4D">
        <w:rPr>
          <w:color w:val="333333"/>
        </w:rPr>
        <w:t>ավագանու</w:t>
      </w:r>
      <w:r w:rsidRPr="00F61EB5">
        <w:rPr>
          <w:color w:val="333333"/>
          <w:lang w:val="en-US"/>
        </w:rPr>
        <w:t xml:space="preserve"> 27.09.2023 </w:t>
      </w:r>
      <w:r w:rsidRPr="00A94F4D">
        <w:rPr>
          <w:color w:val="333333"/>
        </w:rPr>
        <w:t>թվականի</w:t>
      </w:r>
      <w:r w:rsidRPr="00F61EB5">
        <w:rPr>
          <w:rFonts w:ascii="Calibri" w:hAnsi="Calibri" w:cs="Calibri"/>
          <w:color w:val="333333"/>
          <w:lang w:val="en-US"/>
        </w:rPr>
        <w:t> </w:t>
      </w:r>
      <w:r w:rsidRPr="00F61EB5">
        <w:rPr>
          <w:color w:val="333333"/>
          <w:lang w:val="en-US"/>
        </w:rPr>
        <w:t xml:space="preserve"> </w:t>
      </w:r>
      <w:r w:rsidRPr="00A94F4D">
        <w:rPr>
          <w:color w:val="333333"/>
        </w:rPr>
        <w:t>արտահերթ</w:t>
      </w:r>
      <w:r w:rsidRPr="00F61EB5">
        <w:rPr>
          <w:color w:val="333333"/>
          <w:lang w:val="en-US"/>
        </w:rPr>
        <w:t xml:space="preserve"> </w:t>
      </w:r>
      <w:r w:rsidRPr="00A94F4D">
        <w:rPr>
          <w:color w:val="333333"/>
        </w:rPr>
        <w:t>նիստի</w:t>
      </w:r>
      <w:r w:rsidRPr="00F61EB5">
        <w:rPr>
          <w:color w:val="333333"/>
          <w:lang w:val="en-US"/>
        </w:rPr>
        <w:t xml:space="preserve"> </w:t>
      </w:r>
      <w:r w:rsidRPr="00A94F4D">
        <w:rPr>
          <w:color w:val="333333"/>
        </w:rPr>
        <w:t>օրակարգը</w:t>
      </w:r>
      <w:r w:rsidRPr="00F61EB5">
        <w:rPr>
          <w:color w:val="333333"/>
          <w:lang w:val="en-US"/>
        </w:rPr>
        <w:t>:</w:t>
      </w:r>
    </w:p>
    <w:p w:rsidR="00F61EB5" w:rsidRPr="00F61EB5" w:rsidRDefault="00F61EB5" w:rsidP="00F61EB5">
      <w:pPr>
        <w:shd w:val="clear" w:color="auto" w:fill="FFFFFF"/>
        <w:spacing w:before="100" w:beforeAutospacing="1" w:after="150"/>
        <w:jc w:val="both"/>
        <w:rPr>
          <w:rFonts w:ascii="GHEA Grapalat" w:eastAsia="Times New Roman" w:hAnsi="GHEA Grapalat"/>
          <w:color w:val="000000"/>
          <w:sz w:val="24"/>
          <w:szCs w:val="24"/>
          <w:lang w:val="en-US" w:eastAsia="ru-RU"/>
        </w:rPr>
      </w:pPr>
      <w:r w:rsidRPr="00A94F4D">
        <w:rPr>
          <w:b/>
        </w:rPr>
        <w:t>ՊԵՏԱԿԱՆ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ԲՅՈՒՋԵԻՑ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ՆՊԱՏԱԿԱՅԻՆ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ՀԱՏԿԱՑՈՒՄՆԵՐ՝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ՍՈՒԲՎԵՆՑԻԱՆԵՐ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ՍՏԱՆԱԼՈՒ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ՆՊԱՏԱԿՈՎ</w:t>
      </w:r>
      <w:r w:rsidRPr="00F61EB5">
        <w:rPr>
          <w:b/>
          <w:lang w:val="en-US"/>
        </w:rPr>
        <w:t xml:space="preserve"> 2023 </w:t>
      </w:r>
      <w:r w:rsidRPr="00A94F4D">
        <w:rPr>
          <w:b/>
        </w:rPr>
        <w:t>ԹՎԱԿԱՆԻ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ԲՅՈՒՋԵՏԱՅԻՆ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ՖԻՆԱՆՍԱՎՈՐՄԱՆ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ԾՐԱԳՐԻՆ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ՄԱՍՆԱԿՑԵԼՈՒ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ՎԵՐԱԲԵՐՅԱԼ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ԾՐԱԳՐԱՅԻՆ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ՀԱՅՏԵՐԸ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ՀԱՍՏԱՏԵԼՈԻ</w:t>
      </w:r>
      <w:r w:rsidRPr="00F61EB5">
        <w:rPr>
          <w:b/>
          <w:lang w:val="en-US"/>
        </w:rPr>
        <w:t xml:space="preserve"> </w:t>
      </w:r>
      <w:r w:rsidRPr="00A94F4D">
        <w:rPr>
          <w:b/>
        </w:rPr>
        <w:t>ՄԱՍԻՆ</w:t>
      </w:r>
      <w:r w:rsidRPr="00F61EB5">
        <w:rPr>
          <w:b/>
          <w:lang w:val="en-US"/>
        </w:rPr>
        <w:t xml:space="preserve"> </w:t>
      </w:r>
      <w:r w:rsidRPr="00F61EB5">
        <w:rPr>
          <w:rFonts w:ascii="Calibri" w:hAnsi="Calibri" w:cs="Calibri"/>
          <w:b/>
          <w:lang w:val="en-US"/>
        </w:rPr>
        <w:t> </w:t>
      </w:r>
    </w:p>
    <w:p w:rsidR="003B6034" w:rsidRPr="003B6034" w:rsidRDefault="003B6034" w:rsidP="00B57532">
      <w:pPr>
        <w:shd w:val="clear" w:color="auto" w:fill="FFFFFF"/>
        <w:spacing w:before="100" w:beforeAutospacing="1" w:after="150"/>
        <w:jc w:val="center"/>
        <w:rPr>
          <w:rFonts w:ascii="GHEA Grapalat" w:hAnsi="GHEA Grapalat"/>
          <w:sz w:val="24"/>
          <w:szCs w:val="24"/>
        </w:rPr>
      </w:pPr>
      <w:r w:rsidRPr="003B6034">
        <w:rPr>
          <w:rFonts w:ascii="GHEA Grapalat" w:eastAsia="Times New Roman" w:hAnsi="GHEA Grapalat"/>
          <w:color w:val="000000"/>
          <w:sz w:val="24"/>
          <w:szCs w:val="24"/>
          <w:lang w:eastAsia="ru-RU"/>
        </w:rPr>
        <w:t>Ղեկավարվելով</w:t>
      </w:r>
      <w:r w:rsidRPr="003B603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3B6034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«</w:t>
      </w:r>
      <w:r w:rsidRPr="003B6034">
        <w:rPr>
          <w:rFonts w:ascii="GHEA Grapalat" w:eastAsia="Times New Roman" w:hAnsi="GHEA Grapalat"/>
          <w:color w:val="000000"/>
          <w:sz w:val="24"/>
          <w:szCs w:val="24"/>
          <w:lang w:eastAsia="ru-RU"/>
        </w:rPr>
        <w:t>Տեղական</w:t>
      </w:r>
      <w:r w:rsidRPr="003B603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3B6034">
        <w:rPr>
          <w:rFonts w:ascii="GHEA Grapalat" w:eastAsia="Times New Roman" w:hAnsi="GHEA Grapalat"/>
          <w:color w:val="000000"/>
          <w:sz w:val="24"/>
          <w:szCs w:val="24"/>
          <w:lang w:eastAsia="ru-RU"/>
        </w:rPr>
        <w:t>ինքնակառավարման</w:t>
      </w:r>
      <w:r w:rsidRPr="003B603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3B6034">
        <w:rPr>
          <w:rFonts w:ascii="GHEA Grapalat" w:eastAsia="Times New Roman" w:hAnsi="GHEA Grapalat"/>
          <w:color w:val="000000"/>
          <w:sz w:val="24"/>
          <w:szCs w:val="24"/>
          <w:lang w:eastAsia="ru-RU"/>
        </w:rPr>
        <w:t>մասին»</w:t>
      </w:r>
      <w:r w:rsidRPr="003B603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 </w:t>
      </w:r>
      <w:r w:rsidRPr="003B6034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օրենքի</w:t>
      </w:r>
      <w:r w:rsidRPr="003B603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3B6034">
        <w:rPr>
          <w:rFonts w:ascii="GHEA Grapalat" w:eastAsia="Times New Roman" w:hAnsi="GHEA Grapalat"/>
          <w:color w:val="000000"/>
          <w:sz w:val="24"/>
          <w:szCs w:val="24"/>
          <w:lang w:eastAsia="ru-RU"/>
        </w:rPr>
        <w:t>86-րդ</w:t>
      </w:r>
      <w:r w:rsidRPr="003B603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3B6034">
        <w:rPr>
          <w:rFonts w:ascii="GHEA Grapalat" w:eastAsia="Times New Roman" w:hAnsi="GHEA Grapalat"/>
          <w:color w:val="000000"/>
          <w:sz w:val="24"/>
          <w:szCs w:val="24"/>
          <w:lang w:eastAsia="ru-RU"/>
        </w:rPr>
        <w:t>հոդվածի</w:t>
      </w:r>
      <w:r w:rsidRPr="003B603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  </w:t>
      </w:r>
      <w:r w:rsidRPr="003B6034">
        <w:rPr>
          <w:rFonts w:ascii="GHEA Grapalat" w:eastAsia="Times New Roman" w:hAnsi="GHEA Grapalat"/>
          <w:color w:val="000000"/>
          <w:sz w:val="24"/>
          <w:szCs w:val="24"/>
          <w:lang w:eastAsia="ru-RU"/>
        </w:rPr>
        <w:t>1-ին</w:t>
      </w:r>
      <w:r w:rsidRPr="003B603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3B6034">
        <w:rPr>
          <w:rFonts w:ascii="GHEA Grapalat" w:eastAsia="Times New Roman" w:hAnsi="GHEA Grapalat"/>
          <w:color w:val="000000"/>
          <w:sz w:val="24"/>
          <w:szCs w:val="24"/>
          <w:lang w:eastAsia="ru-RU"/>
        </w:rPr>
        <w:t>մասի</w:t>
      </w:r>
      <w:r w:rsidRPr="003B603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3B6034">
        <w:rPr>
          <w:rFonts w:ascii="GHEA Grapalat" w:eastAsia="Times New Roman" w:hAnsi="GHEA Grapalat"/>
          <w:color w:val="000000"/>
          <w:sz w:val="24"/>
          <w:szCs w:val="24"/>
          <w:lang w:eastAsia="ru-RU"/>
        </w:rPr>
        <w:t>5-րդ</w:t>
      </w:r>
      <w:r w:rsidRPr="003B603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3B6034">
        <w:rPr>
          <w:rFonts w:ascii="GHEA Grapalat" w:eastAsia="Times New Roman" w:hAnsi="GHEA Grapalat"/>
          <w:color w:val="000000"/>
          <w:sz w:val="24"/>
          <w:szCs w:val="24"/>
          <w:lang w:eastAsia="ru-RU"/>
        </w:rPr>
        <w:t>կետի բ ենթակետով՝</w:t>
      </w:r>
    </w:p>
    <w:p w:rsidR="00A94F4D" w:rsidRPr="00557264" w:rsidRDefault="003B6034" w:rsidP="00557264">
      <w:pPr>
        <w:pStyle w:val="ListParagraph"/>
        <w:shd w:val="clear" w:color="auto" w:fill="FFFFFF"/>
        <w:spacing w:before="100" w:beforeAutospacing="1" w:after="150"/>
        <w:ind w:left="990"/>
        <w:jc w:val="center"/>
        <w:rPr>
          <w:rFonts w:ascii="GHEA Grapalat" w:hAnsi="GHEA Grapalat"/>
        </w:rPr>
      </w:pPr>
      <w:r w:rsidRPr="003B6034">
        <w:rPr>
          <w:rStyle w:val="Strong"/>
          <w:rFonts w:ascii="GHEA Grapalat" w:eastAsia="Times New Roman" w:hAnsi="GHEA Grapalat"/>
          <w:color w:val="000000"/>
          <w:sz w:val="20"/>
          <w:szCs w:val="20"/>
          <w:lang w:eastAsia="ru-RU"/>
        </w:rPr>
        <w:t>ՀԱՄԱՅՆՔ</w:t>
      </w:r>
      <w:r w:rsidRPr="009D098C">
        <w:rPr>
          <w:rStyle w:val="Strong"/>
          <w:rFonts w:ascii="GHEA Grapalat" w:eastAsia="Times New Roman" w:hAnsi="GHEA Grapalat"/>
          <w:color w:val="000000"/>
          <w:sz w:val="20"/>
          <w:szCs w:val="20"/>
          <w:lang w:eastAsia="ru-RU"/>
        </w:rPr>
        <w:t xml:space="preserve"> </w:t>
      </w:r>
      <w:r w:rsidRPr="003B6034">
        <w:rPr>
          <w:rStyle w:val="Strong"/>
          <w:rFonts w:ascii="GHEA Grapalat" w:eastAsia="Times New Roman" w:hAnsi="GHEA Grapalat"/>
          <w:color w:val="000000"/>
          <w:sz w:val="20"/>
          <w:szCs w:val="20"/>
          <w:lang w:eastAsia="ru-RU"/>
        </w:rPr>
        <w:t>ԻԱՎԱԳԱՆԻՆ</w:t>
      </w:r>
      <w:r w:rsidRPr="003B6034">
        <w:rPr>
          <w:rStyle w:val="Strong"/>
          <w:rFonts w:ascii="Calibri" w:eastAsia="Times New Roman" w:hAnsi="Calibri" w:cs="Calibri"/>
          <w:color w:val="000000"/>
          <w:sz w:val="20"/>
          <w:szCs w:val="20"/>
          <w:lang w:eastAsia="ru-RU"/>
        </w:rPr>
        <w:t> </w:t>
      </w:r>
      <w:r w:rsidRPr="003B6034">
        <w:rPr>
          <w:rStyle w:val="Strong"/>
          <w:rFonts w:ascii="GHEA Grapalat" w:eastAsia="Times New Roman" w:hAnsi="GHEA Grapalat" w:cs="GHEA Grapalat"/>
          <w:color w:val="000000"/>
          <w:sz w:val="20"/>
          <w:szCs w:val="20"/>
          <w:lang w:eastAsia="ru-RU"/>
        </w:rPr>
        <w:t>ՈՐՈՇՈՒ</w:t>
      </w:r>
      <w:r w:rsidRPr="003B6034">
        <w:rPr>
          <w:rStyle w:val="Strong"/>
          <w:rFonts w:ascii="GHEA Grapalat" w:eastAsia="Times New Roman" w:hAnsi="GHEA Grapalat"/>
          <w:color w:val="000000"/>
          <w:sz w:val="20"/>
          <w:szCs w:val="20"/>
          <w:lang w:eastAsia="ru-RU"/>
        </w:rPr>
        <w:t>Մ</w:t>
      </w:r>
      <w:r w:rsidRPr="003B6034">
        <w:rPr>
          <w:rStyle w:val="Strong"/>
          <w:rFonts w:ascii="Calibri" w:eastAsia="Times New Roman" w:hAnsi="Calibri" w:cs="Calibri"/>
          <w:color w:val="000000"/>
          <w:sz w:val="20"/>
          <w:szCs w:val="20"/>
          <w:lang w:eastAsia="ru-RU"/>
        </w:rPr>
        <w:t> </w:t>
      </w:r>
      <w:r w:rsidRPr="003B6034">
        <w:rPr>
          <w:rStyle w:val="Strong"/>
          <w:rFonts w:ascii="GHEA Grapalat" w:eastAsia="Times New Roman" w:hAnsi="GHEA Grapalat" w:cs="GHEA Grapalat"/>
          <w:color w:val="000000"/>
          <w:sz w:val="20"/>
          <w:szCs w:val="20"/>
          <w:lang w:eastAsia="ru-RU"/>
        </w:rPr>
        <w:t>Է</w:t>
      </w:r>
    </w:p>
    <w:p w:rsidR="003B6034" w:rsidRDefault="003B6034" w:rsidP="009D098C">
      <w:pPr>
        <w:pStyle w:val="NormalWeb"/>
        <w:jc w:val="both"/>
        <w:rPr>
          <w:rFonts w:ascii="Calibri" w:hAnsi="Calibri" w:cs="Calibri"/>
        </w:rPr>
      </w:pPr>
      <w:r>
        <w:rPr>
          <w:color w:val="333333"/>
        </w:rPr>
        <w:t>Հաստատել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>ՀՀ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>պետական բյուջեից նպատակային հատկացումներ՝ սուբվենցիաներ ստանալու նպատակով 2024 թվականի բյուջետային ֆինանսավորման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 xml:space="preserve"> ծրագրերին մասնակցելու վերաբերյալ ծրագրային հայտերը՝ համաձայն հավելվածի:</w:t>
      </w:r>
      <w:r>
        <w:rPr>
          <w:rFonts w:ascii="Calibri" w:hAnsi="Calibri" w:cs="Calibri"/>
        </w:rPr>
        <w:t> </w:t>
      </w:r>
    </w:p>
    <w:p w:rsidR="00F61EB5" w:rsidRDefault="00F61EB5" w:rsidP="00292DC0">
      <w:pPr>
        <w:pStyle w:val="NormalWeb"/>
        <w:spacing w:before="0" w:beforeAutospacing="0" w:after="120" w:afterAutospacing="0"/>
      </w:pPr>
      <w:r w:rsidRPr="00451078">
        <w:rPr>
          <w:b/>
        </w:rPr>
        <w:t>ՆՈՅԵՄԲԵՐՅԱՆԻ ՀԱՄԱՅՆՔԱՊԵՏԱՐԱՆԻ ՎԱՐՉԱԿԱՆ ՇԵՆՔԻ 3-ՐԴ ՀԱՐԿՈՒՄ ՈՐՊԵՍ ԱՇԽԱՏԱՍԵՆՅԱԿ ՎԱՐՁԱԿԱԼՈՒԹՅԱՆ ԻՐԱՎՈՒՆՔՈՎ ՏԱՐԱԾՔ ՏՐԱՄԱԴՐԵԼՈՒ,ՎԱՐՁԱԿԱԼՈՒԹՅԱՆ ՎԱՐՁԱՎՃԱՐ ԵՎ ԺԱՄԿԵՏ ՍԱՀՄԱՆԵԼՈՒ ՄԱՍԻՆ</w:t>
      </w:r>
    </w:p>
    <w:p w:rsidR="00292DC0" w:rsidRDefault="00292DC0" w:rsidP="00292DC0">
      <w:pPr>
        <w:pStyle w:val="NormalWeb"/>
        <w:spacing w:before="0" w:beforeAutospacing="0" w:after="120" w:afterAutospacing="0"/>
      </w:pPr>
      <w:r>
        <w:t>Ղեկավարվելով «Տեղական ինքնակառավարման մասին»</w:t>
      </w:r>
      <w:r>
        <w:rPr>
          <w:rFonts w:ascii="Calibri" w:hAnsi="Calibri" w:cs="Calibri"/>
        </w:rPr>
        <w:t> </w:t>
      </w:r>
      <w:r>
        <w:t xml:space="preserve"> օրենքի 18-րդ հոդվածի 21-րդ կետով, հաշվի առնելով «ԱրտԿրեստ Գլոբլ» ՍՊ ընկերության դիմումը՝</w:t>
      </w:r>
      <w:r>
        <w:rPr>
          <w:rFonts w:ascii="Calibri" w:hAnsi="Calibri" w:cs="Calibri"/>
        </w:rPr>
        <w:t>  </w:t>
      </w:r>
    </w:p>
    <w:p w:rsidR="00292DC0" w:rsidRDefault="00292DC0" w:rsidP="00292DC0">
      <w:pPr>
        <w:pStyle w:val="NormalWeb"/>
        <w:spacing w:before="0" w:beforeAutospacing="0" w:after="120" w:afterAutospacing="0"/>
        <w:jc w:val="center"/>
      </w:pPr>
      <w:r>
        <w:t>ՀԱՄԱՅՆՔԻ ԱՎԱԳԱՆԻՆ ՈՐՈՇՈՒՄ Է</w:t>
      </w:r>
    </w:p>
    <w:p w:rsidR="00292DC0" w:rsidRDefault="00292DC0" w:rsidP="00292DC0">
      <w:pPr>
        <w:pStyle w:val="NormalWeb"/>
        <w:spacing w:before="0" w:beforeAutospacing="0" w:after="120" w:afterAutospacing="0"/>
      </w:pPr>
      <w:r>
        <w:t>Տալ համաձայնություն Նոյեմբերյանի համայնքապետարանի Երևանյան փողոց թիվ 4 հասցեում գտնվող վարչական շենքի երրորդ հարկում որպես աշխատասենյակ</w:t>
      </w:r>
      <w:r>
        <w:rPr>
          <w:rFonts w:ascii="Calibri" w:hAnsi="Calibri" w:cs="Calibri"/>
        </w:rPr>
        <w:t> </w:t>
      </w:r>
      <w:r>
        <w:t xml:space="preserve"> ընդհանուր՝ 13 քմ</w:t>
      </w:r>
      <w:r>
        <w:rPr>
          <w:rFonts w:ascii="Calibri" w:hAnsi="Calibri" w:cs="Calibri"/>
        </w:rPr>
        <w:t> </w:t>
      </w:r>
      <w:r>
        <w:t xml:space="preserve"> մակերեսով տարածքը վարձակալական հիմունքներով տրամադրել «ԱրտԿրեստ Գլոբլ» </w:t>
      </w:r>
      <w:r>
        <w:rPr>
          <w:rFonts w:ascii="Calibri" w:hAnsi="Calibri" w:cs="Calibri"/>
        </w:rPr>
        <w:t> </w:t>
      </w:r>
      <w:r>
        <w:t>ՍՊ ընկերությանը.</w:t>
      </w:r>
    </w:p>
    <w:p w:rsidR="00292DC0" w:rsidRDefault="00292DC0" w:rsidP="00292DC0">
      <w:pPr>
        <w:pStyle w:val="NormalWeb"/>
        <w:spacing w:before="0" w:beforeAutospacing="0" w:after="120" w:afterAutospacing="0"/>
      </w:pPr>
      <w:r>
        <w:rPr>
          <w:rFonts w:ascii="Calibri" w:hAnsi="Calibri" w:cs="Calibri"/>
        </w:rPr>
        <w:t> </w:t>
      </w:r>
      <w:r>
        <w:t xml:space="preserve"> 1) տարածքը վարձակալության տրամադրել 8 (ութ) տարի ժամկետով,</w:t>
      </w:r>
    </w:p>
    <w:p w:rsidR="00292DC0" w:rsidRDefault="00292DC0" w:rsidP="00292DC0">
      <w:pPr>
        <w:pStyle w:val="NormalWeb"/>
        <w:spacing w:before="0" w:beforeAutospacing="0" w:after="120" w:afterAutospacing="0"/>
      </w:pPr>
      <w:r>
        <w:rPr>
          <w:rFonts w:ascii="Calibri" w:hAnsi="Calibri" w:cs="Calibri"/>
        </w:rPr>
        <w:t> </w:t>
      </w:r>
      <w:r>
        <w:t xml:space="preserve"> 2) վարձակալության համար վարձավճար սահմանել ամսական</w:t>
      </w:r>
      <w:r>
        <w:rPr>
          <w:rFonts w:ascii="Calibri" w:hAnsi="Calibri" w:cs="Calibri"/>
        </w:rPr>
        <w:t> </w:t>
      </w:r>
      <w:r>
        <w:t>500</w:t>
      </w:r>
      <w:r>
        <w:rPr>
          <w:rFonts w:ascii="Calibri" w:hAnsi="Calibri" w:cs="Calibri"/>
        </w:rPr>
        <w:t> </w:t>
      </w:r>
      <w:r>
        <w:t>ՀՀ դրամ գումար 1 /մեկ/ քմ</w:t>
      </w:r>
      <w:r>
        <w:rPr>
          <w:rFonts w:ascii="Calibri" w:hAnsi="Calibri" w:cs="Calibri"/>
        </w:rPr>
        <w:t> </w:t>
      </w:r>
      <w:r>
        <w:t xml:space="preserve"> </w:t>
      </w:r>
      <w:r>
        <w:rPr>
          <w:rFonts w:ascii="Calibri" w:hAnsi="Calibri" w:cs="Calibri"/>
        </w:rPr>
        <w:t> </w:t>
      </w:r>
      <w:r>
        <w:t>մակերեսի համար,</w:t>
      </w:r>
      <w:r>
        <w:rPr>
          <w:rFonts w:ascii="Calibri" w:hAnsi="Calibri" w:cs="Calibri"/>
        </w:rPr>
        <w:t> </w:t>
      </w:r>
    </w:p>
    <w:p w:rsidR="00292DC0" w:rsidRDefault="00292DC0" w:rsidP="00292DC0">
      <w:pPr>
        <w:pStyle w:val="NormalWeb"/>
        <w:spacing w:before="0" w:beforeAutospacing="0" w:after="120" w:afterAutospacing="0"/>
      </w:pPr>
      <w:r>
        <w:rPr>
          <w:rFonts w:ascii="Calibri" w:hAnsi="Calibri" w:cs="Calibri"/>
        </w:rPr>
        <w:t> </w:t>
      </w:r>
      <w:r>
        <w:t xml:space="preserve"> 3) վարձակալված տարածքն օգտագործել ըստ նպատակային նշանակության,</w:t>
      </w:r>
    </w:p>
    <w:p w:rsidR="00292DC0" w:rsidRDefault="00292DC0" w:rsidP="00292DC0">
      <w:pPr>
        <w:pStyle w:val="NormalWeb"/>
        <w:spacing w:before="0" w:beforeAutospacing="0" w:after="120" w:afterAutospacing="0"/>
      </w:pPr>
      <w:r>
        <w:rPr>
          <w:rFonts w:ascii="Calibri" w:hAnsi="Calibri" w:cs="Calibri"/>
        </w:rPr>
        <w:t> </w:t>
      </w:r>
      <w:r>
        <w:t>4) վարձակալության պայմանագիրը կնքել 1 (մեկ) տարվա ընթացքում:</w:t>
      </w:r>
    </w:p>
    <w:p w:rsidR="00F61EB5" w:rsidRDefault="00F61EB5" w:rsidP="00F61EB5">
      <w:pPr>
        <w:pStyle w:val="NormalWeb"/>
        <w:jc w:val="both"/>
      </w:pPr>
      <w:r w:rsidRPr="003B06E7">
        <w:rPr>
          <w:b/>
        </w:rPr>
        <w:lastRenderedPageBreak/>
        <w:t xml:space="preserve">ՍԽԱԼՄԱՄԲ ՈՐՊԵՍ ՔԱՂԱՔԱՑՈՒ ՍԵՓԱԿԱՆՈՒԹՅՈՒՆ ՔԱՐՏԵԶԱԳՐՎԱԾ ՀՈՂԱՄԱՍԸ ՀԱՄԱՅՆՔԱՅԻՆ ՍԵՓԱԿԱՆՈՒԹՅՈՒՆ ՃԱՆԱՉԵԼՈՒ ՄԱՍԻՆ </w:t>
      </w:r>
      <w:r w:rsidRPr="003B06E7">
        <w:rPr>
          <w:rFonts w:ascii="Calibri" w:hAnsi="Calibri" w:cs="Calibri"/>
          <w:b/>
        </w:rPr>
        <w:t> </w:t>
      </w:r>
    </w:p>
    <w:p w:rsidR="00741837" w:rsidRDefault="00741837" w:rsidP="00741837">
      <w:pPr>
        <w:pStyle w:val="NormalWeb"/>
        <w:jc w:val="center"/>
      </w:pPr>
      <w:r>
        <w:t>Ղեկավարվելով Հայաստանի Հանրապետության կառավարության 2021 թվականի ապրիլի 29-ի թիվ 698-Ն որոշման 39-րդ կետի 1-ին ենթակետով`</w:t>
      </w:r>
    </w:p>
    <w:p w:rsidR="00741837" w:rsidRDefault="00741837" w:rsidP="00741837">
      <w:pPr>
        <w:pStyle w:val="NormalWeb"/>
        <w:jc w:val="center"/>
      </w:pPr>
      <w:r>
        <w:rPr>
          <w:rFonts w:ascii="Calibri" w:hAnsi="Calibri" w:cs="Calibri"/>
        </w:rPr>
        <w:t> </w:t>
      </w:r>
      <w:r>
        <w:t xml:space="preserve"> </w:t>
      </w:r>
      <w:r>
        <w:rPr>
          <w:rFonts w:ascii="Calibri" w:hAnsi="Calibri" w:cs="Calibri"/>
        </w:rPr>
        <w:t> </w:t>
      </w:r>
      <w:r>
        <w:t xml:space="preserve"> </w:t>
      </w:r>
      <w:r>
        <w:rPr>
          <w:rFonts w:ascii="Calibri" w:hAnsi="Calibri" w:cs="Calibri"/>
        </w:rPr>
        <w:t> </w:t>
      </w:r>
      <w:r>
        <w:t xml:space="preserve"> </w:t>
      </w:r>
      <w:r>
        <w:rPr>
          <w:rFonts w:ascii="Calibri" w:hAnsi="Calibri" w:cs="Calibri"/>
        </w:rPr>
        <w:t> </w:t>
      </w:r>
      <w:r>
        <w:t xml:space="preserve"> ՀԱՄԱՅՆՔԻ ԱՎԱԳԱՆԻՆ ՈՐՈՇՈՒՄ Է</w:t>
      </w:r>
    </w:p>
    <w:p w:rsidR="00546603" w:rsidRDefault="00741837" w:rsidP="00741837">
      <w:pPr>
        <w:pStyle w:val="NormalWeb"/>
        <w:jc w:val="both"/>
      </w:pPr>
      <w:r>
        <w:t>Տալ համաձայնություն սխալմամբ որպես քաղաքացու սեփականություն քարտեզագրված ՀՀ Տավուշի մարզի Նոյեմբերյան համայնքի Կողբ գյուղի վարչական տարածքում գտնվող՝ 11-041-0205-0003 կադաստրային ծածկագրով 0.0648 հա մակերեսով հողամասի, նպատակային նշանակությունը բնակավայրերի, գործառնական նշանակությունը բնակելի կառուցապատման, հողամասը ճանաչել Նոյեմբերյան համայնքի սեփականության իրավունքը:</w:t>
      </w:r>
    </w:p>
    <w:p w:rsidR="00F61EB5" w:rsidRDefault="00F61EB5" w:rsidP="00201529">
      <w:pPr>
        <w:pStyle w:val="NormalWeb"/>
        <w:spacing w:before="0" w:beforeAutospacing="0" w:after="150" w:afterAutospacing="0"/>
        <w:ind w:left="180" w:right="139"/>
        <w:jc w:val="both"/>
        <w:rPr>
          <w:color w:val="333333"/>
          <w:sz w:val="22"/>
          <w:szCs w:val="22"/>
        </w:rPr>
      </w:pPr>
      <w:r w:rsidRPr="00E42096">
        <w:rPr>
          <w:b/>
        </w:rPr>
        <w:t xml:space="preserve">ԻՆՔՆԱԿԱՄ ԿԱՌՈՒՅՑՆ ՀԱՄԱՅՆՔԱՅԻՆ ՍԵՓԱԿԱՆՈՒԹՅՈՒՆ ՃԱՆԱՉԵԼՈՒՑ ԵՎ ՕՐԻՆԱԿԱՆԱՑՆԵԼՈՒՑ ՀԵՏՈ ԻՐ ՍՊԱՍԱՐԿՄԱՆ ՏԱՐԱԾՔՈՎ ՕՏԱՐԵԼՈՒ ԿԱՄ ՏՐԱՄԱԴՐԵԼՈՒ ՄԱՍԻՆ </w:t>
      </w:r>
      <w:r w:rsidRPr="00E42096">
        <w:rPr>
          <w:rFonts w:ascii="Calibri" w:hAnsi="Calibri" w:cs="Calibri"/>
          <w:b/>
        </w:rPr>
        <w:t> </w:t>
      </w:r>
    </w:p>
    <w:p w:rsidR="00546603" w:rsidRPr="00895498" w:rsidRDefault="00546603" w:rsidP="00546603">
      <w:pPr>
        <w:pStyle w:val="NormalWeb"/>
        <w:spacing w:before="0" w:beforeAutospacing="0" w:after="150" w:afterAutospacing="0"/>
        <w:ind w:left="180" w:right="139"/>
        <w:jc w:val="center"/>
        <w:rPr>
          <w:color w:val="333333"/>
          <w:sz w:val="22"/>
          <w:szCs w:val="22"/>
        </w:rPr>
      </w:pPr>
      <w:r w:rsidRPr="00895498">
        <w:rPr>
          <w:color w:val="333333"/>
          <w:sz w:val="22"/>
          <w:szCs w:val="22"/>
        </w:rPr>
        <w:t>Ղեկավարվելով «Տեղական ինքնակառավարման մասին» օրենքի 18-րդ հոդվածի 1-ին մասի 21-րդ կետով, և նկատի ունենալով, որ Նոյեմբերյան համայնքի</w:t>
      </w:r>
      <w:r w:rsidRPr="00895498">
        <w:rPr>
          <w:rFonts w:ascii="Calibri" w:hAnsi="Calibri" w:cs="Calibri"/>
          <w:color w:val="333333"/>
          <w:sz w:val="22"/>
          <w:szCs w:val="22"/>
        </w:rPr>
        <w:t> </w:t>
      </w:r>
      <w:r w:rsidRPr="00895498">
        <w:rPr>
          <w:color w:val="333333"/>
          <w:sz w:val="22"/>
          <w:szCs w:val="22"/>
        </w:rPr>
        <w:t>քաղաք Այրում, Ս.Շահումյան փողոց, 1/1 աստիճանահարթակ</w:t>
      </w:r>
      <w:r w:rsidRPr="00895498">
        <w:rPr>
          <w:rFonts w:ascii="Calibri" w:hAnsi="Calibri" w:cs="Calibri"/>
          <w:color w:val="333333"/>
          <w:sz w:val="22"/>
          <w:szCs w:val="22"/>
        </w:rPr>
        <w:t> </w:t>
      </w:r>
      <w:r w:rsidRPr="00895498">
        <w:rPr>
          <w:color w:val="333333"/>
          <w:sz w:val="22"/>
          <w:szCs w:val="22"/>
        </w:rPr>
        <w:t>հասցեում գտնվող</w:t>
      </w:r>
      <w:r w:rsidRPr="00895498">
        <w:rPr>
          <w:rFonts w:ascii="Calibri" w:hAnsi="Calibri" w:cs="Calibri"/>
          <w:color w:val="333333"/>
          <w:sz w:val="22"/>
          <w:szCs w:val="22"/>
        </w:rPr>
        <w:t>  </w:t>
      </w:r>
      <w:r w:rsidRPr="00895498">
        <w:rPr>
          <w:color w:val="333333"/>
          <w:sz w:val="22"/>
          <w:szCs w:val="22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546603" w:rsidRPr="00895498" w:rsidRDefault="00546603" w:rsidP="00546603">
      <w:pPr>
        <w:pStyle w:val="NormalWeb"/>
        <w:spacing w:before="0" w:beforeAutospacing="0" w:after="150" w:afterAutospacing="0"/>
        <w:ind w:left="180" w:right="139"/>
        <w:jc w:val="center"/>
        <w:rPr>
          <w:color w:val="333333"/>
          <w:sz w:val="22"/>
          <w:szCs w:val="22"/>
        </w:rPr>
      </w:pPr>
      <w:r w:rsidRPr="00895498">
        <w:rPr>
          <w:rFonts w:ascii="Calibri" w:hAnsi="Calibri" w:cs="Calibri"/>
          <w:color w:val="333333"/>
          <w:sz w:val="22"/>
          <w:szCs w:val="22"/>
        </w:rPr>
        <w:t>  </w:t>
      </w:r>
      <w:r w:rsidRPr="00895498">
        <w:rPr>
          <w:color w:val="333333"/>
          <w:sz w:val="22"/>
          <w:szCs w:val="22"/>
        </w:rPr>
        <w:t>ՀԱՄԱՅՆՔԻ ԱՎԱԳԱՆԻՆ ՈՐՈՇՈՒՄ Է</w:t>
      </w:r>
    </w:p>
    <w:p w:rsidR="00546603" w:rsidRDefault="00546603" w:rsidP="00546603">
      <w:pPr>
        <w:pStyle w:val="NormalWeb"/>
        <w:ind w:left="180" w:right="139"/>
        <w:jc w:val="both"/>
        <w:rPr>
          <w:color w:val="333333"/>
          <w:sz w:val="22"/>
          <w:szCs w:val="22"/>
          <w:lang w:val="hy-AM"/>
        </w:rPr>
      </w:pPr>
      <w:r w:rsidRPr="00895498">
        <w:rPr>
          <w:rFonts w:ascii="Calibri" w:hAnsi="Calibri" w:cs="Calibri"/>
          <w:color w:val="333333"/>
          <w:sz w:val="22"/>
          <w:szCs w:val="22"/>
        </w:rPr>
        <w:t> </w:t>
      </w:r>
      <w:r w:rsidRPr="00895498">
        <w:rPr>
          <w:color w:val="333333"/>
          <w:sz w:val="22"/>
          <w:szCs w:val="22"/>
        </w:rPr>
        <w:t xml:space="preserve"> Տալ համաձայնություն</w:t>
      </w:r>
      <w:r w:rsidRPr="008954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895498">
        <w:rPr>
          <w:color w:val="333333"/>
          <w:sz w:val="22"/>
          <w:szCs w:val="22"/>
          <w:lang w:val="hy-AM"/>
        </w:rPr>
        <w:t>Հայաստանի Հանրապետության Տավուշի մարզի Նոյեմբերյան համայնքի քաղաք Այրում Ս.Շահումյան փողոց, 1/1 աստիճանահարթակ</w:t>
      </w:r>
      <w:r w:rsidRPr="008954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895498">
        <w:rPr>
          <w:color w:val="333333"/>
          <w:sz w:val="22"/>
          <w:szCs w:val="22"/>
          <w:lang w:val="hy-AM"/>
        </w:rPr>
        <w:t>հասցեում գտնվող բնակավայրերի հասարակական կառուցապատման</w:t>
      </w:r>
      <w:r w:rsidRPr="008954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895498">
        <w:rPr>
          <w:color w:val="333333"/>
          <w:sz w:val="22"/>
          <w:szCs w:val="22"/>
          <w:lang w:val="hy-AM"/>
        </w:rPr>
        <w:t xml:space="preserve"> հողամասը և հողամասում գտնվող աստիճանահարթակը</w:t>
      </w:r>
      <w:r w:rsidRPr="008954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895498">
        <w:rPr>
          <w:color w:val="333333"/>
          <w:sz w:val="22"/>
          <w:szCs w:val="22"/>
          <w:lang w:val="hy-AM"/>
        </w:rPr>
        <w:t>օրինականացնելուց և համայնքային սեփականություն ճանաչելուց հետո</w:t>
      </w:r>
      <w:r w:rsidRPr="008954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895498">
        <w:rPr>
          <w:color w:val="333333"/>
          <w:sz w:val="22"/>
          <w:szCs w:val="22"/>
          <w:lang w:val="hy-AM"/>
        </w:rPr>
        <w:t>համաձայն</w:t>
      </w:r>
      <w:r w:rsidRPr="008954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895498">
        <w:rPr>
          <w:color w:val="333333"/>
          <w:sz w:val="22"/>
          <w:szCs w:val="22"/>
          <w:lang w:val="hy-AM"/>
        </w:rPr>
        <w:t>Հայաստանի Հանրապետության կառավարության 18.05.2006 թվականի թիվ 912-Ն որոշմամբ</w:t>
      </w:r>
      <w:r w:rsidRPr="008954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895498">
        <w:rPr>
          <w:color w:val="333333"/>
          <w:sz w:val="22"/>
          <w:szCs w:val="22"/>
          <w:lang w:val="hy-AM"/>
        </w:rPr>
        <w:t>սահմանված կարգի օտարելու</w:t>
      </w:r>
      <w:r w:rsidRPr="008954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895498">
        <w:rPr>
          <w:color w:val="333333"/>
          <w:sz w:val="22"/>
          <w:szCs w:val="22"/>
          <w:lang w:val="hy-AM"/>
        </w:rPr>
        <w:t>կամ տրամադրելու</w:t>
      </w:r>
      <w:r w:rsidRPr="008954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895498">
        <w:rPr>
          <w:color w:val="333333"/>
          <w:sz w:val="22"/>
          <w:szCs w:val="22"/>
          <w:lang w:val="hy-AM"/>
        </w:rPr>
        <w:t>համար:</w:t>
      </w:r>
    </w:p>
    <w:p w:rsidR="00F61EB5" w:rsidRPr="00F61EB5" w:rsidRDefault="00F61EB5" w:rsidP="00F61EB5">
      <w:pPr>
        <w:pStyle w:val="NormalWeb"/>
        <w:spacing w:before="0" w:beforeAutospacing="0" w:after="150" w:afterAutospacing="0"/>
        <w:jc w:val="both"/>
        <w:rPr>
          <w:color w:val="333333"/>
          <w:lang w:val="hy-AM"/>
        </w:rPr>
      </w:pPr>
      <w:r w:rsidRPr="00F61EB5">
        <w:rPr>
          <w:b/>
          <w:lang w:val="hy-AM"/>
        </w:rPr>
        <w:t xml:space="preserve">ՆՈՅԵՄԲԵՐՅԱՆ ՀԱՄԱՅՆՔԻ ՍԵՓԱԿԱՆՈՒԹՅՈՒՆԸ ՀԱՆԴԻՍԱՑՈՂ ՀՈՂԱՄԱՍԸ ԸՆԴԼԱՅՄԱՆ ՆՊԱՏԱԿՈՎ ՈՒՂՂԱԿԻ ՎԱՃԱՌՔՈՎ ՕՏԱՐԵԼՈՒ ՄԱՍԻՆ </w:t>
      </w:r>
      <w:r w:rsidRPr="00F61EB5">
        <w:rPr>
          <w:rFonts w:ascii="Calibri" w:hAnsi="Calibri" w:cs="Calibri"/>
          <w:b/>
          <w:lang w:val="hy-AM"/>
        </w:rPr>
        <w:t> </w:t>
      </w:r>
    </w:p>
    <w:p w:rsidR="00A6048D" w:rsidRDefault="00A6048D" w:rsidP="00922911">
      <w:pPr>
        <w:pStyle w:val="NormalWeb"/>
        <w:spacing w:before="0" w:beforeAutospacing="0" w:after="150" w:afterAutospacing="0"/>
        <w:jc w:val="center"/>
        <w:rPr>
          <w:color w:val="333333"/>
          <w:sz w:val="21"/>
          <w:szCs w:val="21"/>
        </w:rPr>
      </w:pPr>
      <w:r>
        <w:rPr>
          <w:color w:val="333333"/>
        </w:rPr>
        <w:t>Ղեկավարվելով «Տեղական ինքնակառավարման մասին» օրենքի 18-րդ հոդվածի 1-ին մասի 21-րդ կետով, ՀՀ կառավարության 26 մայիսի 2016</w:t>
      </w:r>
      <w:r>
        <w:rPr>
          <w:rFonts w:ascii="Calibri" w:hAnsi="Calibri" w:cs="Calibri"/>
          <w:color w:val="333333"/>
        </w:rPr>
        <w:t>  </w:t>
      </w:r>
      <w:r>
        <w:rPr>
          <w:color w:val="333333"/>
        </w:rPr>
        <w:t>թվականի N 550-Ն որոշումով,</w:t>
      </w:r>
      <w:r>
        <w:rPr>
          <w:rFonts w:ascii="Calibri" w:hAnsi="Calibri" w:cs="Calibri"/>
          <w:color w:val="333333"/>
        </w:rPr>
        <w:t>  </w:t>
      </w:r>
      <w:r>
        <w:rPr>
          <w:color w:val="333333"/>
        </w:rPr>
        <w:t>ՀՀ կառավարության</w:t>
      </w:r>
      <w:r>
        <w:rPr>
          <w:rFonts w:ascii="Calibri" w:hAnsi="Calibri" w:cs="Calibri"/>
          <w:color w:val="333333"/>
        </w:rPr>
        <w:t>  </w:t>
      </w:r>
      <w:r>
        <w:rPr>
          <w:color w:val="333333"/>
        </w:rPr>
        <w:t>8 մայիսի 2003 թվականի N 714–Ն որոշումով և հաշվի առնելով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>Արթուր Գառնիկի Արշակյանի</w:t>
      </w:r>
      <w:r>
        <w:rPr>
          <w:rFonts w:ascii="Calibri" w:hAnsi="Calibri" w:cs="Calibri"/>
          <w:color w:val="333333"/>
          <w:lang w:val="hy-AM"/>
        </w:rPr>
        <w:t> </w:t>
      </w:r>
      <w:r>
        <w:rPr>
          <w:color w:val="333333"/>
          <w:lang w:val="hy-AM"/>
        </w:rPr>
        <w:t>կողմից ներկայացված</w:t>
      </w:r>
      <w:r>
        <w:rPr>
          <w:rFonts w:ascii="Calibri" w:hAnsi="Calibri" w:cs="Calibri"/>
          <w:color w:val="333333"/>
          <w:lang w:val="hy-AM"/>
        </w:rPr>
        <w:t> </w:t>
      </w:r>
      <w:r>
        <w:rPr>
          <w:color w:val="333333"/>
        </w:rPr>
        <w:t>դիմումը՝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A6048D" w:rsidRDefault="00A6048D" w:rsidP="00A6048D">
      <w:pPr>
        <w:pStyle w:val="NormalWeb"/>
        <w:spacing w:before="0" w:beforeAutospacing="0" w:after="150" w:afterAutospacing="0"/>
        <w:jc w:val="center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  <w:lang w:val="hy-AM"/>
        </w:rPr>
        <w:t>ՀԱՄԱՅՆՔԻ ԱՎԱԳԱՆԻՆ ՈՐՈՇՈՒՄ Է</w:t>
      </w:r>
    </w:p>
    <w:p w:rsidR="00A6048D" w:rsidRDefault="00A6048D" w:rsidP="00A6048D">
      <w:pPr>
        <w:pStyle w:val="NormalWeb"/>
        <w:numPr>
          <w:ilvl w:val="0"/>
          <w:numId w:val="35"/>
        </w:numPr>
        <w:spacing w:before="0" w:beforeAutospacing="0" w:after="150" w:afterAutospacing="0"/>
        <w:ind w:left="-270"/>
        <w:jc w:val="both"/>
        <w:rPr>
          <w:color w:val="333333"/>
          <w:sz w:val="21"/>
          <w:szCs w:val="21"/>
        </w:rPr>
      </w:pPr>
      <w:r>
        <w:rPr>
          <w:color w:val="333333"/>
        </w:rPr>
        <w:t>Տալ համաձայնություն Նոյեմբերյան համայնքի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  <w:lang w:val="hy-AM"/>
        </w:rPr>
        <w:t>Բագրատաշեն</w:t>
      </w:r>
      <w:r>
        <w:rPr>
          <w:rFonts w:ascii="Calibri" w:hAnsi="Calibri" w:cs="Calibri"/>
          <w:color w:val="333333"/>
          <w:lang w:val="hy-AM"/>
        </w:rPr>
        <w:t> </w:t>
      </w:r>
      <w:r>
        <w:rPr>
          <w:color w:val="333333"/>
        </w:rPr>
        <w:t>բնակավայրի վարչական տարածքում գտնվող համայնքային սեփականություն հանդիսացող՝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>11-016-0045-0019 կադաստրային ծածկագրով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  <w:lang w:val="hy-AM"/>
        </w:rPr>
        <w:t>հողամասից առանձնացվող 0,0054 հա մակերեսով՝</w:t>
      </w:r>
      <w:r>
        <w:rPr>
          <w:rFonts w:ascii="Calibri" w:hAnsi="Calibri" w:cs="Calibri"/>
          <w:color w:val="333333"/>
          <w:lang w:val="hy-AM"/>
        </w:rPr>
        <w:t> </w:t>
      </w:r>
      <w:r>
        <w:rPr>
          <w:color w:val="333333"/>
        </w:rPr>
        <w:t>Նոյեմբերյան համայնք, գյուղ Բագրատաշեն 2-րդ փողոց, թիվ 23/1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 xml:space="preserve"> հողամաս հասցեում գտնվող</w:t>
      </w:r>
      <w:r>
        <w:rPr>
          <w:rFonts w:ascii="Calibri" w:hAnsi="Calibri" w:cs="Calibri"/>
          <w:color w:val="333333"/>
        </w:rPr>
        <w:t> </w:t>
      </w:r>
      <w:r>
        <w:rPr>
          <w:rFonts w:ascii="Calibri" w:hAnsi="Calibri" w:cs="Calibri"/>
          <w:color w:val="333333"/>
          <w:lang w:val="hy-AM"/>
        </w:rPr>
        <w:t> </w:t>
      </w:r>
      <w:r>
        <w:rPr>
          <w:color w:val="333333"/>
          <w:lang w:val="hy-AM"/>
        </w:rPr>
        <w:t>բնակավարերի հասարակական կառուցապատման հողամասը</w:t>
      </w:r>
      <w:r>
        <w:rPr>
          <w:rFonts w:ascii="Calibri" w:hAnsi="Calibri" w:cs="Calibri"/>
          <w:color w:val="333333"/>
          <w:lang w:val="hy-AM"/>
        </w:rPr>
        <w:t> </w:t>
      </w:r>
      <w:r>
        <w:rPr>
          <w:color w:val="333333"/>
          <w:lang w:val="hy-AM"/>
        </w:rPr>
        <w:t xml:space="preserve"> իրավունքի պետական գրանցում կատարելուց հետո</w:t>
      </w:r>
      <w:r>
        <w:rPr>
          <w:rFonts w:ascii="Calibri" w:hAnsi="Calibri" w:cs="Calibri"/>
          <w:color w:val="333333"/>
          <w:lang w:val="hy-AM"/>
        </w:rPr>
        <w:t> </w:t>
      </w:r>
      <w:r>
        <w:rPr>
          <w:rFonts w:ascii="Calibri" w:hAnsi="Calibri" w:cs="Calibri"/>
          <w:color w:val="333333"/>
        </w:rPr>
        <w:t>  </w:t>
      </w:r>
      <w:r>
        <w:rPr>
          <w:color w:val="333333"/>
        </w:rPr>
        <w:t>ուղղակի վաճառքով վաճառելու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>Արթուր Գառնիկի Արշակյանին</w:t>
      </w:r>
      <w:r>
        <w:rPr>
          <w:color w:val="333333"/>
          <w:lang w:val="hy-AM"/>
        </w:rPr>
        <w:t>՝ սեփականության իրավունքով իրեն պատկանող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>11-016-0045-0015 կադաստրային ծածկագրով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  <w:lang w:val="hy-AM"/>
        </w:rPr>
        <w:t>հողամասի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>(վկայական՝ 02062023-11-0011) ընդլայնման նպատակով:</w:t>
      </w:r>
    </w:p>
    <w:p w:rsidR="00A6048D" w:rsidRDefault="00A6048D" w:rsidP="00A6048D">
      <w:pPr>
        <w:pStyle w:val="NormalWeb"/>
        <w:numPr>
          <w:ilvl w:val="0"/>
          <w:numId w:val="35"/>
        </w:numPr>
        <w:spacing w:before="0" w:beforeAutospacing="0" w:after="150" w:afterAutospacing="0"/>
        <w:ind w:left="-90"/>
        <w:jc w:val="both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Բնակավայրերի հասարակական կառուցապատման հողամասի ուղղակի վաճառքի գին սահմանել կադաստրային գնին համապատասխան` 1 քմ մակերեսի համար 514,8 դրամ:</w:t>
      </w:r>
    </w:p>
    <w:p w:rsidR="00F61EB5" w:rsidRDefault="00F61EB5" w:rsidP="00F61EB5">
      <w:pPr>
        <w:pStyle w:val="NormalWeb"/>
        <w:spacing w:before="0" w:beforeAutospacing="0" w:after="150" w:afterAutospacing="0"/>
        <w:ind w:left="720"/>
        <w:jc w:val="both"/>
        <w:rPr>
          <w:color w:val="333333"/>
        </w:rPr>
      </w:pPr>
      <w:r w:rsidRPr="003B06E7">
        <w:rPr>
          <w:b/>
        </w:rPr>
        <w:t xml:space="preserve">ՍԽԱԼՄԱՄԲ ՈՐՊԵՍ ՔԱՂԱՔԱՑԻՆԵՐԻ ՍԵՓԱԿԱՆՈՒԹՅՈՒՆ ՔԱՐՏԵԶԱԳՐՎԱԾ ՀՈՂԱՄԱՍԸ ՀԱՄԱՅՆՔԱՅԻՆ ՍԵՓԱԿԱՆՈՒԹՅՈՒՆ ՀԱՄԱՐԵԼՈՒ ՄԱՍԻՆ </w:t>
      </w:r>
      <w:r w:rsidRPr="003B06E7">
        <w:rPr>
          <w:rFonts w:ascii="Calibri" w:hAnsi="Calibri" w:cs="Calibri"/>
          <w:b/>
        </w:rPr>
        <w:t> </w:t>
      </w:r>
    </w:p>
    <w:p w:rsidR="00F61EB5" w:rsidRDefault="00F61EB5" w:rsidP="00922911">
      <w:pPr>
        <w:pStyle w:val="NormalWeb"/>
        <w:spacing w:before="0" w:beforeAutospacing="0" w:after="150" w:afterAutospacing="0"/>
        <w:ind w:left="720"/>
        <w:jc w:val="center"/>
        <w:rPr>
          <w:color w:val="333333"/>
        </w:rPr>
      </w:pPr>
    </w:p>
    <w:p w:rsidR="00922911" w:rsidRDefault="00922911" w:rsidP="00922911">
      <w:pPr>
        <w:pStyle w:val="NormalWeb"/>
        <w:spacing w:before="0" w:beforeAutospacing="0" w:after="150" w:afterAutospacing="0"/>
        <w:ind w:left="720"/>
        <w:jc w:val="center"/>
        <w:rPr>
          <w:color w:val="333333"/>
          <w:sz w:val="21"/>
          <w:szCs w:val="21"/>
        </w:rPr>
      </w:pPr>
      <w:r>
        <w:rPr>
          <w:color w:val="333333"/>
        </w:rPr>
        <w:lastRenderedPageBreak/>
        <w:t>Հիմք ընդունելով Հայաստանի Հանրապետության կառավարությանն առընթեր անշարժ գույքի պետական կոմիտեի նախագահի 2010 թվականի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 xml:space="preserve"> հունվարի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>6-ի թիվ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>186-Ն հրամանը՝</w:t>
      </w:r>
    </w:p>
    <w:p w:rsidR="00922911" w:rsidRDefault="00922911" w:rsidP="00922911">
      <w:pPr>
        <w:pStyle w:val="NormalWeb"/>
        <w:spacing w:before="0" w:beforeAutospacing="0" w:after="150" w:afterAutospacing="0"/>
        <w:ind w:left="720"/>
        <w:jc w:val="center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ՀԱՄԱՅՆՔԻ ԱՎԱԳԱՆԻՆ ՈՐՈՇՈՒՄ Է</w:t>
      </w:r>
    </w:p>
    <w:p w:rsidR="00922911" w:rsidRDefault="00922911" w:rsidP="00922911">
      <w:pPr>
        <w:pStyle w:val="NormalWeb"/>
        <w:ind w:left="720"/>
        <w:jc w:val="both"/>
        <w:rPr>
          <w:color w:val="333333"/>
        </w:rPr>
      </w:pPr>
      <w:r>
        <w:rPr>
          <w:color w:val="333333"/>
        </w:rPr>
        <w:t>Քարտեզագրման ժամանակ սխալմամբ որպես քաղաքացու սեփականություն քարտեզագրված Նոյեմբերյան համայնքի Կողբ գյուղի վարչական տարածքում գտնվող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 xml:space="preserve"> 11-041-0205-0002 ծածկագրով</w:t>
      </w:r>
      <w:r>
        <w:rPr>
          <w:rFonts w:ascii="Calibri" w:hAnsi="Calibri" w:cs="Calibri"/>
          <w:color w:val="333333"/>
        </w:rPr>
        <w:t> </w:t>
      </w:r>
      <w:r>
        <w:rPr>
          <w:color w:val="333333"/>
        </w:rPr>
        <w:t xml:space="preserve"> հողամասի /նպատակային նշանակությունը բնակավայրերի, գործառնական նշանակությունը բնակելի կառուցապատման/ նկատմամբ ճանաչել Նոյեմբերյան համայնքի սեփականության իրավունքը:</w:t>
      </w:r>
    </w:p>
    <w:tbl>
      <w:tblPr>
        <w:tblpPr w:leftFromText="180" w:rightFromText="180" w:vertAnchor="text" w:horzAnchor="margin" w:tblpY="-425"/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9"/>
      </w:tblGrid>
      <w:tr w:rsidR="00F61EB5" w:rsidTr="00F61EB5">
        <w:tc>
          <w:tcPr>
            <w:tcW w:w="0" w:type="auto"/>
            <w:shd w:val="clear" w:color="auto" w:fill="FFFFFF"/>
          </w:tcPr>
          <w:p w:rsidR="00F61EB5" w:rsidRDefault="00F61EB5" w:rsidP="00F61EB5">
            <w:pPr>
              <w:spacing w:before="300" w:after="300"/>
              <w:jc w:val="center"/>
              <w:rPr>
                <w:rFonts w:ascii="GHEA Grapalat" w:hAnsi="GHEA Grapalat"/>
                <w:color w:val="333333"/>
                <w:sz w:val="21"/>
                <w:szCs w:val="21"/>
              </w:rPr>
            </w:pPr>
          </w:p>
        </w:tc>
      </w:tr>
      <w:tr w:rsidR="00F61EB5" w:rsidTr="00F61EB5">
        <w:tc>
          <w:tcPr>
            <w:tcW w:w="0" w:type="auto"/>
            <w:shd w:val="clear" w:color="auto" w:fill="FFFFFF"/>
          </w:tcPr>
          <w:p w:rsidR="00F61EB5" w:rsidRDefault="00F61EB5" w:rsidP="00F61EB5">
            <w:pPr>
              <w:pStyle w:val="NormalWeb"/>
              <w:spacing w:before="0" w:beforeAutospacing="0" w:after="150" w:afterAutospacing="0"/>
              <w:rPr>
                <w:rFonts w:ascii="GHEA Grapalat" w:hAnsi="GHEA Grapalat"/>
                <w:i/>
                <w:iCs/>
                <w:color w:val="333333"/>
                <w:sz w:val="21"/>
                <w:szCs w:val="21"/>
              </w:rPr>
            </w:pPr>
          </w:p>
        </w:tc>
      </w:tr>
      <w:tr w:rsidR="00F61EB5" w:rsidTr="00F61EB5">
        <w:tc>
          <w:tcPr>
            <w:tcW w:w="0" w:type="auto"/>
            <w:shd w:val="clear" w:color="auto" w:fill="FFFFFF"/>
            <w:hideMark/>
          </w:tcPr>
          <w:p w:rsidR="00F61EB5" w:rsidRPr="003B06E7" w:rsidRDefault="00F61EB5" w:rsidP="00F61EB5">
            <w:pPr>
              <w:jc w:val="both"/>
              <w:rPr>
                <w:rFonts w:ascii="GHEA Grapalat" w:hAnsi="GHEA Grapalat"/>
                <w:b/>
                <w:i/>
                <w:iCs/>
                <w:color w:val="333333"/>
                <w:sz w:val="21"/>
                <w:szCs w:val="21"/>
              </w:rPr>
            </w:pPr>
            <w:r w:rsidRPr="003B06E7">
              <w:rPr>
                <w:rFonts w:ascii="GHEA Grapalat" w:hAnsi="GHEA Grapalat"/>
                <w:b/>
                <w:i/>
                <w:iCs/>
                <w:color w:val="333333"/>
                <w:sz w:val="21"/>
                <w:szCs w:val="21"/>
              </w:rPr>
  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  </w:r>
          </w:p>
        </w:tc>
      </w:tr>
      <w:tr w:rsidR="00F61EB5" w:rsidTr="00F61EB5">
        <w:tc>
          <w:tcPr>
            <w:tcW w:w="0" w:type="auto"/>
            <w:shd w:val="clear" w:color="auto" w:fill="FFFFFF"/>
            <w:vAlign w:val="center"/>
          </w:tcPr>
          <w:p w:rsidR="00F61EB5" w:rsidRPr="003B06E7" w:rsidRDefault="00F61EB5" w:rsidP="00F61EB5">
            <w:pPr>
              <w:pStyle w:val="NormalWeb"/>
              <w:spacing w:before="120" w:beforeAutospacing="0" w:after="120" w:afterAutospacing="0"/>
              <w:jc w:val="center"/>
              <w:rPr>
                <w:rFonts w:ascii="GHEA Grapalat" w:hAnsi="GHEA Grapalat"/>
                <w:color w:val="333333"/>
                <w:sz w:val="21"/>
                <w:szCs w:val="21"/>
              </w:rPr>
            </w:pPr>
          </w:p>
        </w:tc>
      </w:tr>
      <w:tr w:rsidR="00F61EB5" w:rsidRPr="003B06E7" w:rsidTr="00F61EB5">
        <w:tc>
          <w:tcPr>
            <w:tcW w:w="0" w:type="auto"/>
            <w:shd w:val="clear" w:color="auto" w:fill="FFFFFF"/>
            <w:vAlign w:val="center"/>
            <w:hideMark/>
          </w:tcPr>
          <w:p w:rsidR="00F61EB5" w:rsidRPr="003B06E7" w:rsidRDefault="00F61EB5" w:rsidP="00F61EB5">
            <w:pPr>
              <w:pStyle w:val="NormalWeb"/>
              <w:spacing w:before="120" w:after="120"/>
              <w:jc w:val="both"/>
              <w:rPr>
                <w:rFonts w:ascii="GHEA Grapalat" w:hAnsi="GHEA Grapalat"/>
                <w:b/>
                <w:color w:val="333333"/>
                <w:sz w:val="21"/>
                <w:szCs w:val="21"/>
              </w:rPr>
            </w:pPr>
            <w:r w:rsidRPr="003B06E7">
              <w:rPr>
                <w:rFonts w:ascii="GHEA Grapalat" w:hAnsi="GHEA Grapalat"/>
                <w:b/>
                <w:color w:val="333333"/>
                <w:sz w:val="21"/>
                <w:szCs w:val="21"/>
              </w:rPr>
              <w:t>ԻՆՔՆԱԿԱՄ ԿԱՌՈՒՅՑՆ ՀԱՄԱՅՆՔԱՅԻՆ ՍԵՓԱԿԱՆՈՒԹՅՈՒՆ ՃԱՆԱՉԵԼՈՒՑ ԵՎ ՕՐԻՆԱԿԱՆԱՑՆԵԼՈՒՑ ՀԵՏՈ ԻՐ ՍՊԱՍԱՐԿՄԱՆ ՏԱՐԱԾՔՈՎ ՕՏԱՐԵԼՈՒ ԿԱՄ ՏՐԱՄԱԴՐԵԼՈՒ ՄԱՍԻՆ</w:t>
            </w:r>
          </w:p>
        </w:tc>
      </w:tr>
      <w:tr w:rsidR="00F61EB5" w:rsidTr="00F61EB5">
        <w:tc>
          <w:tcPr>
            <w:tcW w:w="0" w:type="auto"/>
            <w:shd w:val="clear" w:color="auto" w:fill="FFFFFF"/>
            <w:vAlign w:val="center"/>
            <w:hideMark/>
          </w:tcPr>
          <w:p w:rsidR="00F61EB5" w:rsidRDefault="00F61EB5" w:rsidP="00F61EB5">
            <w:pPr>
              <w:pStyle w:val="NormalWeb"/>
              <w:spacing w:before="120" w:beforeAutospacing="0" w:after="120" w:afterAutospacing="0"/>
              <w:jc w:val="both"/>
              <w:rPr>
                <w:rFonts w:ascii="GHEA Grapalat" w:hAnsi="GHEA Grapalat"/>
                <w:color w:val="333333"/>
                <w:sz w:val="21"/>
                <w:szCs w:val="21"/>
              </w:rPr>
            </w:pPr>
            <w:r>
              <w:rPr>
                <w:rFonts w:ascii="GHEA Grapalat" w:hAnsi="GHEA Grapalat"/>
                <w:color w:val="333333"/>
                <w:sz w:val="21"/>
                <w:szCs w:val="21"/>
              </w:rPr>
              <w:t>Ղեկավարվելով «Տեղական ինքնակառավարման մասին» օրենքի 18-րդ հոդվածի 1-ին մասի 21-րդ կետով, և նկատի ունենալով, որ Նոյեմբերյան համայնքի</w:t>
            </w:r>
            <w:r w:rsidRPr="003B06E7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քաղաք Այրում, Բարեկամության փողոց, 1/45 ավտոտնակ</w:t>
            </w:r>
            <w:r w:rsidRPr="003B06E7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հասցեում գտնվող</w:t>
            </w:r>
            <w:r w:rsidRPr="003B06E7">
              <w:rPr>
                <w:rFonts w:ascii="Calibri" w:hAnsi="Calibri" w:cs="Calibri"/>
                <w:color w:val="333333"/>
                <w:sz w:val="21"/>
                <w:szCs w:val="21"/>
              </w:rPr>
              <w:t>  </w:t>
            </w:r>
            <w:r w:rsidRPr="003B06E7">
              <w:rPr>
                <w:rFonts w:ascii="GHEA Grapalat" w:hAnsi="GHEA Grapalat" w:cs="GHEA Grapalat"/>
                <w:color w:val="333333"/>
                <w:sz w:val="21"/>
                <w:szCs w:val="21"/>
              </w:rPr>
              <w:t>կառույցը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կառուցված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չէ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Հայաստանի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Հանրապետության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հողային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օրենսգրքի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60-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րդ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հոդվածով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նախատեսված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հողամասերի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վրա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և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քաղաքաշինական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նորմերի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ու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կանոնների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էական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խախտումներով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,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չի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գտնվում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ինժե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ներատրանսպորտային օբյեկտների օտարման</w:t>
            </w:r>
            <w:r w:rsidRPr="003B06E7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ու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անվտանգության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գոտիներում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,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չի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առաջացնում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հարկադիր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սերվիտուտ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պահանջելու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իրավունք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՝</w:t>
            </w:r>
          </w:p>
          <w:p w:rsidR="00F61EB5" w:rsidRDefault="00F61EB5" w:rsidP="00F61EB5">
            <w:pPr>
              <w:pStyle w:val="NormalWeb"/>
              <w:spacing w:before="120" w:beforeAutospacing="0" w:after="120" w:afterAutospacing="0"/>
              <w:jc w:val="center"/>
              <w:rPr>
                <w:rFonts w:ascii="GHEA Grapalat" w:hAnsi="GHEA Grapalat"/>
                <w:color w:val="333333"/>
                <w:sz w:val="21"/>
                <w:szCs w:val="21"/>
              </w:rPr>
            </w:pPr>
            <w:r>
              <w:rPr>
                <w:rFonts w:ascii="GHEA Grapalat" w:hAnsi="GHEA Grapalat"/>
                <w:color w:val="333333"/>
                <w:sz w:val="21"/>
                <w:szCs w:val="21"/>
              </w:rPr>
              <w:t>ՀԱՄԱՅՆՔԻ ԱՎԱԳԱՆԻՆ ՈՐՈՇՈՒՄ Է</w:t>
            </w:r>
          </w:p>
          <w:p w:rsidR="00F61EB5" w:rsidRDefault="00F61EB5" w:rsidP="00F61EB5">
            <w:pPr>
              <w:pStyle w:val="NormalWeb"/>
              <w:spacing w:before="120" w:beforeAutospacing="0" w:after="120" w:afterAutospacing="0"/>
              <w:jc w:val="both"/>
              <w:rPr>
                <w:rFonts w:ascii="GHEA Grapalat" w:hAnsi="GHEA Grapalat"/>
                <w:color w:val="333333"/>
                <w:sz w:val="21"/>
                <w:szCs w:val="21"/>
              </w:rPr>
            </w:pPr>
            <w:r w:rsidRPr="003B06E7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3B06E7">
              <w:rPr>
                <w:rFonts w:ascii="GHEA Grapalat" w:hAnsi="GHEA Grapalat" w:cs="GHEA Grapalat"/>
                <w:color w:val="333333"/>
                <w:sz w:val="21"/>
                <w:szCs w:val="21"/>
              </w:rPr>
              <w:t>Տալ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համաձայնությու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ն</w:t>
            </w:r>
            <w:r w:rsidRPr="003B06E7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Հայաստանի Հանրապետության Տավուշի մարզի Նոյեմբերյան համայնքի ք.Այրում Բարեկամության փողոց, 1/45 ավտոտնակ</w:t>
            </w:r>
            <w:r w:rsidRPr="003B06E7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հասցեում գտնվող բնակավայրերի բնակելի կառուցապատման հողամասը և հողամասում գտնվող ավտոտնակը</w:t>
            </w:r>
            <w:r w:rsidRPr="003B06E7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օրինականացնելուց և համայնքային սեփականություն ճանաչելուց հետո</w:t>
            </w:r>
            <w:r w:rsidRPr="003B06E7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համաձայն</w:t>
            </w:r>
            <w:r w:rsidRPr="003B06E7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Հայաստանի Հանրապետության կառավարության 18.05.2006 թվականի թիվ 912-Ն որոշմամբ</w:t>
            </w:r>
            <w:r w:rsidRPr="003B06E7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սահմանված կարգի օտարելու</w:t>
            </w:r>
            <w:r w:rsidRPr="003B06E7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կամ տրամադրելու</w:t>
            </w:r>
            <w:r w:rsidRPr="003B06E7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3B06E7">
              <w:rPr>
                <w:rFonts w:ascii="GHEA Grapalat" w:hAnsi="GHEA Grapalat"/>
                <w:color w:val="333333"/>
                <w:sz w:val="21"/>
                <w:szCs w:val="21"/>
              </w:rPr>
              <w:t>համար:</w:t>
            </w:r>
          </w:p>
        </w:tc>
      </w:tr>
      <w:tr w:rsidR="00F61EB5" w:rsidTr="00F61EB5">
        <w:tc>
          <w:tcPr>
            <w:tcW w:w="0" w:type="auto"/>
            <w:shd w:val="clear" w:color="auto" w:fill="FFFFFF"/>
            <w:vAlign w:val="center"/>
          </w:tcPr>
          <w:p w:rsidR="00F61EB5" w:rsidRDefault="00F61EB5" w:rsidP="00F61EB5">
            <w:pPr>
              <w:pStyle w:val="NormalWeb"/>
              <w:spacing w:before="120" w:after="120"/>
              <w:jc w:val="both"/>
              <w:rPr>
                <w:rFonts w:ascii="GHEA Grapalat" w:hAnsi="GHEA Grapalat"/>
                <w:color w:val="333333"/>
                <w:sz w:val="21"/>
                <w:szCs w:val="21"/>
              </w:rPr>
            </w:pPr>
          </w:p>
        </w:tc>
      </w:tr>
      <w:tr w:rsidR="00F61EB5" w:rsidTr="00F61EB5">
        <w:tc>
          <w:tcPr>
            <w:tcW w:w="0" w:type="auto"/>
            <w:shd w:val="clear" w:color="auto" w:fill="FFFFFF"/>
            <w:vAlign w:val="center"/>
          </w:tcPr>
          <w:p w:rsidR="00F61EB5" w:rsidRPr="00C94D10" w:rsidRDefault="00F61EB5" w:rsidP="00F61EB5">
            <w:pPr>
              <w:pStyle w:val="NormalWeb"/>
              <w:spacing w:before="120" w:beforeAutospacing="0" w:after="120" w:afterAutospacing="0"/>
              <w:jc w:val="right"/>
              <w:rPr>
                <w:rFonts w:ascii="GHEA Grapalat" w:hAnsi="GHEA Grapalat"/>
                <w:color w:val="333333"/>
                <w:sz w:val="21"/>
                <w:szCs w:val="21"/>
              </w:rPr>
            </w:pPr>
          </w:p>
        </w:tc>
      </w:tr>
      <w:tr w:rsidR="00F61EB5" w:rsidTr="00F61EB5">
        <w:tc>
          <w:tcPr>
            <w:tcW w:w="0" w:type="auto"/>
            <w:shd w:val="clear" w:color="auto" w:fill="FFFFFF"/>
            <w:vAlign w:val="center"/>
            <w:hideMark/>
          </w:tcPr>
          <w:p w:rsidR="00F61EB5" w:rsidRPr="00C94D10" w:rsidRDefault="00F61EB5" w:rsidP="00F61EB5">
            <w:pPr>
              <w:pStyle w:val="NormalWeb"/>
              <w:spacing w:before="120" w:after="120"/>
              <w:jc w:val="both"/>
              <w:rPr>
                <w:rFonts w:ascii="GHEA Grapalat" w:hAnsi="GHEA Grapalat"/>
                <w:b/>
                <w:color w:val="333333"/>
                <w:sz w:val="21"/>
                <w:szCs w:val="21"/>
              </w:rPr>
            </w:pPr>
            <w:r w:rsidRPr="00C94D10">
              <w:rPr>
                <w:rFonts w:ascii="GHEA Grapalat" w:hAnsi="GHEA Grapalat"/>
                <w:b/>
                <w:color w:val="333333"/>
                <w:sz w:val="21"/>
                <w:szCs w:val="21"/>
              </w:rPr>
              <w:t>ՕՐԻՆԱԿԱՆԱՑՎԱԾ ԿԱՌՈՒՅՑՆ ԻՐ ՍՊԱՍԱՐԿՄԱՆ ՏԱՐԱԾՔՈՎ ՈՒՂՂԱԿԻ ՎԱՃԱՌՔԻ ԿԱՐԳՈՎ ՕՏԱՐԵԼՈՒ ՄԱՍԻՆ</w:t>
            </w:r>
          </w:p>
        </w:tc>
      </w:tr>
      <w:tr w:rsidR="00F61EB5" w:rsidTr="00F61EB5">
        <w:tc>
          <w:tcPr>
            <w:tcW w:w="0" w:type="auto"/>
            <w:shd w:val="clear" w:color="auto" w:fill="FFFFFF"/>
            <w:vAlign w:val="center"/>
            <w:hideMark/>
          </w:tcPr>
          <w:p w:rsidR="00F61EB5" w:rsidRDefault="00F61EB5" w:rsidP="00F61EB5">
            <w:pPr>
              <w:pStyle w:val="NormalWeb"/>
              <w:spacing w:before="120" w:beforeAutospacing="0" w:after="120" w:afterAutospacing="0"/>
              <w:jc w:val="both"/>
              <w:rPr>
                <w:rFonts w:ascii="GHEA Grapalat" w:hAnsi="GHEA Grapalat"/>
                <w:color w:val="333333"/>
                <w:sz w:val="21"/>
                <w:szCs w:val="21"/>
              </w:rPr>
            </w:pPr>
            <w:r>
              <w:rPr>
                <w:rFonts w:ascii="GHEA Grapalat" w:hAnsi="GHEA Grapalat"/>
                <w:color w:val="333333"/>
                <w:sz w:val="21"/>
                <w:szCs w:val="21"/>
              </w:rPr>
              <w:t>Ղեկավարվելով «Տեղական ինքնակառավարման մասին» օրենքի 18-րդ հոդվածի 1-ին մասի 21-րդ կետով, հիմք ընդունելով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2006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թվականի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մայիսի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18-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Հայաստանի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Հանրապետության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կառավարության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N 912-Ն որոշմամբ հաստատված կարգի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4-րդ բաժնի 35-րդ կետը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և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նկատի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ունենալով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,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որ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Նոյեմբերյան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համայնքի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գյուղ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Կոթի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1-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ին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փողոց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, 27/1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հասցեում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գտնվող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օրինական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ճանաչված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շինությունները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կառուցված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չեն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Հայաստանի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Հանրապետության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հողային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օրենսգրքի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60-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րդ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հոդվածով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նախատես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      </w:r>
          </w:p>
          <w:p w:rsidR="00F61EB5" w:rsidRDefault="00F61EB5" w:rsidP="00F61EB5">
            <w:pPr>
              <w:pStyle w:val="NormalWeb"/>
              <w:spacing w:before="120" w:after="120"/>
              <w:jc w:val="center"/>
              <w:rPr>
                <w:rFonts w:ascii="GHEA Grapalat" w:hAnsi="GHEA Grapalat"/>
                <w:color w:val="333333"/>
                <w:sz w:val="21"/>
                <w:szCs w:val="21"/>
              </w:rPr>
            </w:pPr>
            <w:r>
              <w:rPr>
                <w:rFonts w:ascii="GHEA Grapalat" w:hAnsi="GHEA Grapalat"/>
                <w:color w:val="333333"/>
                <w:sz w:val="21"/>
                <w:szCs w:val="21"/>
              </w:rPr>
              <w:t>ՀԱՄԱՅՆՔԻ ԱՎԱԳԱՆԻՆ ՈՐՈՇՈՒՄ Է</w:t>
            </w:r>
          </w:p>
          <w:p w:rsidR="00F61EB5" w:rsidRDefault="00F61EB5" w:rsidP="00F61EB5">
            <w:pPr>
              <w:pStyle w:val="NormalWeb"/>
              <w:spacing w:before="120" w:beforeAutospacing="0" w:after="120" w:afterAutospacing="0"/>
              <w:jc w:val="both"/>
              <w:rPr>
                <w:rFonts w:ascii="GHEA Grapalat" w:hAnsi="GHEA Grapalat"/>
                <w:color w:val="333333"/>
                <w:sz w:val="21"/>
                <w:szCs w:val="21"/>
              </w:rPr>
            </w:pPr>
            <w:r>
              <w:rPr>
                <w:rFonts w:ascii="GHEA Grapalat" w:hAnsi="GHEA Grapalat"/>
                <w:color w:val="333333"/>
                <w:sz w:val="21"/>
                <w:szCs w:val="21"/>
              </w:rPr>
              <w:t>1. Հայաստանի Հանրապետության Տավուշի մարզի Նոյեմբերյան համայնքի գյուղ Կոթի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1-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ին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փողոց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, 27/1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հասցեում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գտնվող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, 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11-040-0041-0028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ծածկագրով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համայնքային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սեփականություն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հանդիսացող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0.01305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մակերեսով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հողամասը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(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նպատակային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նշանակությունը՝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բնակավայրերի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,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գործառնական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նշանակությունը՝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հասարակական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կառուցապատման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)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և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հողամասում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գտնվող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օրինական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ճանաչված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65.48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քմ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արտաքին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մակերեսով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շինությունները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/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առևտրի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սրահ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/,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օտարել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կառույցն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իրականացրած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Սամվել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Շահվելադի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Էվինյանին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:</w:t>
            </w:r>
          </w:p>
          <w:p w:rsidR="00F61EB5" w:rsidRDefault="00F61EB5" w:rsidP="00F61EB5">
            <w:pPr>
              <w:pStyle w:val="NormalWeb"/>
              <w:spacing w:before="120" w:beforeAutospacing="0" w:after="120" w:afterAutospacing="0"/>
              <w:jc w:val="both"/>
              <w:rPr>
                <w:rFonts w:ascii="GHEA Grapalat" w:hAnsi="GHEA Grapalat"/>
                <w:color w:val="333333"/>
                <w:sz w:val="21"/>
                <w:szCs w:val="21"/>
              </w:rPr>
            </w:pPr>
            <w:r>
              <w:rPr>
                <w:rFonts w:ascii="GHEA Grapalat" w:hAnsi="GHEA Grapalat"/>
                <w:color w:val="333333"/>
                <w:sz w:val="21"/>
                <w:szCs w:val="21"/>
              </w:rPr>
              <w:t>2. Օրինական ճանաչված կառույցի սպասարկման և պահպանման նպատակով հատկացված հողատարածքի և առկա շինության համար օտարման գին սահմանել՝</w:t>
            </w:r>
          </w:p>
          <w:p w:rsidR="00F61EB5" w:rsidRDefault="00F61EB5" w:rsidP="00F61EB5">
            <w:pPr>
              <w:pStyle w:val="NormalWeb"/>
              <w:spacing w:before="120" w:beforeAutospacing="0" w:after="120" w:afterAutospacing="0"/>
              <w:jc w:val="both"/>
              <w:rPr>
                <w:rFonts w:ascii="GHEA Grapalat" w:hAnsi="GHEA Grapalat"/>
                <w:color w:val="333333"/>
                <w:sz w:val="21"/>
                <w:szCs w:val="21"/>
              </w:rPr>
            </w:pPr>
            <w:r>
              <w:rPr>
                <w:rFonts w:ascii="GHEA Grapalat" w:hAnsi="GHEA Grapalat"/>
                <w:color w:val="333333"/>
                <w:sz w:val="21"/>
                <w:szCs w:val="21"/>
              </w:rPr>
              <w:t>1)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0.01305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հա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մակերեսով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հողամասի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համար՝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12100 (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տասն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երկու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հազար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հարյուր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)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ՀՀ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դրամ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,</w:t>
            </w:r>
          </w:p>
          <w:p w:rsidR="00F61EB5" w:rsidRDefault="00F61EB5" w:rsidP="00F61EB5">
            <w:pPr>
              <w:pStyle w:val="NormalWeb"/>
              <w:spacing w:before="120" w:beforeAutospacing="0" w:after="120" w:afterAutospacing="0"/>
              <w:jc w:val="both"/>
              <w:rPr>
                <w:rFonts w:ascii="GHEA Grapalat" w:hAnsi="GHEA Grapalat"/>
                <w:color w:val="333333"/>
                <w:sz w:val="21"/>
                <w:szCs w:val="21"/>
              </w:rPr>
            </w:pPr>
            <w:r>
              <w:rPr>
                <w:rFonts w:ascii="GHEA Grapalat" w:hAnsi="GHEA Grapalat"/>
                <w:color w:val="333333"/>
                <w:sz w:val="21"/>
                <w:szCs w:val="21"/>
              </w:rPr>
              <w:t>2) 65.48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քմ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 w:rsidRPr="00C94D10">
              <w:rPr>
                <w:rFonts w:ascii="GHEA Grapalat" w:hAnsi="GHEA Grapalat" w:cs="GHEA Grapalat"/>
                <w:color w:val="333333"/>
                <w:sz w:val="21"/>
                <w:szCs w:val="21"/>
              </w:rPr>
              <w:t>արտաքին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մակերեսով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կառույցի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համար՝</w:t>
            </w:r>
            <w:r w:rsidRPr="00C94D10">
              <w:rPr>
                <w:rFonts w:ascii="Calibri" w:hAnsi="Calibri" w:cs="Calibri"/>
                <w:color w:val="333333"/>
                <w:sz w:val="21"/>
                <w:szCs w:val="21"/>
              </w:rPr>
              <w:t> 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225000 (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երկու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հարյուր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քսան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հինգ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հազար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)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ՀՀ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 xml:space="preserve"> </w:t>
            </w:r>
            <w:r w:rsidRPr="00C94D10">
              <w:rPr>
                <w:rFonts w:ascii="GHEA Grapalat" w:hAnsi="GHEA Grapalat"/>
                <w:color w:val="333333"/>
                <w:sz w:val="21"/>
                <w:szCs w:val="21"/>
              </w:rPr>
              <w:t>դրամ</w:t>
            </w:r>
            <w:r>
              <w:rPr>
                <w:rFonts w:ascii="GHEA Grapalat" w:hAnsi="GHEA Grapalat"/>
                <w:color w:val="333333"/>
                <w:sz w:val="21"/>
                <w:szCs w:val="21"/>
              </w:rPr>
              <w:t>:</w:t>
            </w:r>
          </w:p>
          <w:p w:rsidR="00F61EB5" w:rsidRDefault="00F61EB5" w:rsidP="00F61EB5">
            <w:pPr>
              <w:pStyle w:val="NormalWeb"/>
              <w:spacing w:before="120" w:beforeAutospacing="0" w:after="120" w:afterAutospacing="0"/>
              <w:jc w:val="both"/>
              <w:rPr>
                <w:rFonts w:ascii="GHEA Grapalat" w:hAnsi="GHEA Grapalat"/>
                <w:color w:val="333333"/>
                <w:sz w:val="21"/>
                <w:szCs w:val="21"/>
              </w:rPr>
            </w:pPr>
            <w:r>
              <w:rPr>
                <w:rFonts w:ascii="GHEA Grapalat" w:hAnsi="GHEA Grapalat"/>
                <w:color w:val="333333"/>
                <w:sz w:val="21"/>
                <w:szCs w:val="21"/>
              </w:rPr>
              <w:t>3. Օրինական ճանաչված կառույցն օգտագործել ըստ նպատակային և գործառնական նշանակության:</w:t>
            </w:r>
          </w:p>
          <w:p w:rsidR="00F61EB5" w:rsidRDefault="00F61EB5" w:rsidP="00F61EB5">
            <w:pPr>
              <w:pStyle w:val="NormalWeb"/>
              <w:spacing w:before="120" w:beforeAutospacing="0" w:after="120" w:afterAutospacing="0"/>
              <w:jc w:val="both"/>
              <w:rPr>
                <w:rFonts w:ascii="GHEA Grapalat" w:hAnsi="GHEA Grapalat"/>
                <w:color w:val="333333"/>
                <w:sz w:val="21"/>
                <w:szCs w:val="21"/>
              </w:rPr>
            </w:pPr>
            <w:r>
              <w:rPr>
                <w:rFonts w:ascii="GHEA Grapalat" w:hAnsi="GHEA Grapalat"/>
                <w:color w:val="333333"/>
                <w:sz w:val="21"/>
                <w:szCs w:val="21"/>
              </w:rPr>
              <w:lastRenderedPageBreak/>
              <w:t>4. Գույքն օտարել ըստ Հայաստանի Հանրապետության կառավարության 18 մայիսի 2006 թվականի N 912-Ն որոշման համաձայն:</w:t>
            </w:r>
          </w:p>
        </w:tc>
      </w:tr>
    </w:tbl>
    <w:p w:rsidR="00F61EB5" w:rsidRDefault="00F61EB5" w:rsidP="00F61EB5">
      <w:pPr>
        <w:pStyle w:val="NormalWeb"/>
        <w:jc w:val="both"/>
        <w:rPr>
          <w:rFonts w:ascii="Tahoma" w:hAnsi="Tahoma" w:cs="Tahoma"/>
          <w:color w:val="333333"/>
        </w:rPr>
      </w:pPr>
      <w:r w:rsidRPr="003B06E7">
        <w:rPr>
          <w:b/>
        </w:rPr>
        <w:lastRenderedPageBreak/>
        <w:t xml:space="preserve"> </w:t>
      </w:r>
      <w:r w:rsidRPr="003B06E7">
        <w:rPr>
          <w:b/>
        </w:rPr>
        <w:t xml:space="preserve">ՆՈՅԵՄԲԵՐՅԱՆ ՀԱՄԱՅՆՔԻ 2023 ԹՎԱԿԱՆԻ ԲՅՈՒՋԵՈՒՄ ՓՈՓՈԽՈՒԹՅՈՒՆ ԿԱՏԱՐԵԼՈՒ ՄԱՍԻՆ </w:t>
      </w:r>
      <w:r w:rsidRPr="003B06E7">
        <w:rPr>
          <w:rFonts w:ascii="Calibri" w:hAnsi="Calibri" w:cs="Calibri"/>
          <w:b/>
        </w:rPr>
        <w:t> </w:t>
      </w:r>
    </w:p>
    <w:p w:rsidR="00F14AC3" w:rsidRDefault="00F14AC3" w:rsidP="00F14AC3">
      <w:pPr>
        <w:pStyle w:val="NormalWeb"/>
        <w:jc w:val="center"/>
      </w:pPr>
      <w:r>
        <w:rPr>
          <w:rFonts w:ascii="Tahoma" w:hAnsi="Tahoma" w:cs="Tahoma"/>
          <w:color w:val="333333"/>
        </w:rPr>
        <w:t>Ղեկավարվելով «Նորմատիվ իրավական ակտերի մասին» օրենքի 33-րդ և 34-րդ հոդվածներով՝</w:t>
      </w:r>
    </w:p>
    <w:p w:rsidR="00F14AC3" w:rsidRDefault="00F14AC3" w:rsidP="00F14AC3">
      <w:pPr>
        <w:pStyle w:val="NormalWeb"/>
      </w:pPr>
      <w:r>
        <w:rPr>
          <w:rFonts w:ascii="Tahoma" w:hAnsi="Tahoma" w:cs="Tahoma"/>
          <w:color w:val="333333"/>
        </w:rPr>
        <w:t>                             ՀԱՄԱՅՆՔԻ ԱՎԱԳԱՆԻՆ ՈՐՈՇՈՒՄ Է </w:t>
      </w:r>
    </w:p>
    <w:p w:rsidR="00F14AC3" w:rsidRDefault="00F14AC3" w:rsidP="00F14AC3">
      <w:pPr>
        <w:pStyle w:val="NormalWeb"/>
        <w:jc w:val="both"/>
      </w:pPr>
      <w:r>
        <w:rPr>
          <w:rFonts w:ascii="Calibri" w:hAnsi="Calibri" w:cs="Calibri"/>
        </w:rPr>
        <w:t> </w:t>
      </w:r>
      <w:r>
        <w:t xml:space="preserve"> </w:t>
      </w:r>
      <w:r>
        <w:rPr>
          <w:rFonts w:ascii="Calibri" w:hAnsi="Calibri" w:cs="Calibri"/>
        </w:rPr>
        <w:t> </w:t>
      </w:r>
      <w:r>
        <w:t>Նոյեմբերյան</w:t>
      </w:r>
      <w:r>
        <w:rPr>
          <w:rFonts w:ascii="Calibri" w:hAnsi="Calibri" w:cs="Calibri"/>
        </w:rPr>
        <w:t> </w:t>
      </w:r>
      <w:r>
        <w:t xml:space="preserve"> համայնքի բյուջեի եկամտային մասի 1382 տողում որպես եկամուտ ընդունել</w:t>
      </w:r>
      <w:r>
        <w:rPr>
          <w:rFonts w:ascii="Calibri" w:hAnsi="Calibri" w:cs="Calibri"/>
        </w:rPr>
        <w:t> </w:t>
      </w:r>
      <w:r>
        <w:t xml:space="preserve"> </w:t>
      </w:r>
      <w:r>
        <w:rPr>
          <w:rFonts w:ascii="GHEA Grapalat" w:hAnsi="GHEA Grapalat" w:cs="GHEA Grapalat"/>
        </w:rPr>
        <w:t>«</w:t>
      </w:r>
      <w:r>
        <w:t>ՀՈՎՆԱՆՅԱՆ ֆԵՄԻԼԻ ՖՈՆԴԵՅՇՆ ՄԱՍՆԱՃՅՈՒՂԻ»</w:t>
      </w:r>
      <w:r>
        <w:rPr>
          <w:rFonts w:ascii="Calibri" w:hAnsi="Calibri" w:cs="Calibri"/>
        </w:rPr>
        <w:t> </w:t>
      </w:r>
      <w:r>
        <w:t xml:space="preserve"> կողմից</w:t>
      </w:r>
      <w:r>
        <w:rPr>
          <w:rFonts w:ascii="Calibri" w:hAnsi="Calibri" w:cs="Calibri"/>
        </w:rPr>
        <w:t> </w:t>
      </w:r>
      <w:r>
        <w:t xml:space="preserve"> հատկացման 110 259 000 ՀՀ դրամը</w:t>
      </w:r>
      <w:r>
        <w:rPr>
          <w:rFonts w:ascii="Calibri" w:hAnsi="Calibri" w:cs="Calibri"/>
        </w:rPr>
        <w:t> </w:t>
      </w:r>
      <w:r>
        <w:t xml:space="preserve"> և ուղղել</w:t>
      </w:r>
      <w:r>
        <w:rPr>
          <w:rFonts w:ascii="Calibri" w:hAnsi="Calibri" w:cs="Calibri"/>
        </w:rPr>
        <w:t> </w:t>
      </w:r>
      <w:r>
        <w:t>բյուջեի գործառական</w:t>
      </w:r>
      <w:r>
        <w:rPr>
          <w:rFonts w:ascii="Calibri" w:hAnsi="Calibri" w:cs="Calibri"/>
        </w:rPr>
        <w:t> </w:t>
      </w:r>
      <w:r>
        <w:t xml:space="preserve"> դասակարգման</w:t>
      </w:r>
      <w:r>
        <w:rPr>
          <w:rFonts w:ascii="Calibri" w:hAnsi="Calibri" w:cs="Calibri"/>
        </w:rPr>
        <w:t> </w:t>
      </w:r>
      <w:r>
        <w:t xml:space="preserve"> 06 բաժնի</w:t>
      </w:r>
      <w:r>
        <w:rPr>
          <w:rFonts w:ascii="Calibri" w:hAnsi="Calibri" w:cs="Calibri"/>
        </w:rPr>
        <w:t> </w:t>
      </w:r>
      <w:r>
        <w:t xml:space="preserve"> 03 խմբի 01 դասի</w:t>
      </w:r>
      <w:r>
        <w:rPr>
          <w:rFonts w:ascii="Calibri" w:hAnsi="Calibri" w:cs="Calibri"/>
        </w:rPr>
        <w:t> </w:t>
      </w:r>
      <w:r>
        <w:t xml:space="preserve"> տնտեսագիտական դասակարգման</w:t>
      </w:r>
      <w:r>
        <w:rPr>
          <w:rFonts w:ascii="Calibri" w:hAnsi="Calibri" w:cs="Calibri"/>
        </w:rPr>
        <w:t> </w:t>
      </w:r>
      <w:r>
        <w:t xml:space="preserve"> 5113 հոդված</w:t>
      </w:r>
      <w:r>
        <w:rPr>
          <w:rFonts w:ascii="Calibri" w:hAnsi="Calibri" w:cs="Calibri"/>
        </w:rPr>
        <w:t> </w:t>
      </w:r>
      <w:r>
        <w:t xml:space="preserve"> 61 668 000 ՀՀ դրամ և</w:t>
      </w:r>
      <w:r>
        <w:rPr>
          <w:rFonts w:ascii="Calibri" w:hAnsi="Calibri" w:cs="Calibri"/>
        </w:rPr>
        <w:t> </w:t>
      </w:r>
      <w:r>
        <w:t xml:space="preserve"> գործառական</w:t>
      </w:r>
      <w:r>
        <w:rPr>
          <w:rFonts w:ascii="Calibri" w:hAnsi="Calibri" w:cs="Calibri"/>
        </w:rPr>
        <w:t> </w:t>
      </w:r>
      <w:r>
        <w:t xml:space="preserve"> դասակարգման</w:t>
      </w:r>
      <w:r>
        <w:rPr>
          <w:rFonts w:ascii="Calibri" w:hAnsi="Calibri" w:cs="Calibri"/>
        </w:rPr>
        <w:t> </w:t>
      </w:r>
      <w:r>
        <w:t xml:space="preserve"> 04 բաժնի</w:t>
      </w:r>
      <w:r>
        <w:rPr>
          <w:rFonts w:ascii="Calibri" w:hAnsi="Calibri" w:cs="Calibri"/>
        </w:rPr>
        <w:t> </w:t>
      </w:r>
      <w:r>
        <w:t xml:space="preserve"> 02 խմբի 04 դասի</w:t>
      </w:r>
      <w:r>
        <w:rPr>
          <w:rFonts w:ascii="Calibri" w:hAnsi="Calibri" w:cs="Calibri"/>
        </w:rPr>
        <w:t> </w:t>
      </w:r>
      <w:r>
        <w:t xml:space="preserve"> տնտեսագիտական դասակարգման</w:t>
      </w:r>
      <w:r>
        <w:rPr>
          <w:rFonts w:ascii="Calibri" w:hAnsi="Calibri" w:cs="Calibri"/>
        </w:rPr>
        <w:t> </w:t>
      </w:r>
      <w:r>
        <w:t xml:space="preserve"> 5113 հոդված</w:t>
      </w:r>
      <w:r>
        <w:rPr>
          <w:rFonts w:ascii="Calibri" w:hAnsi="Calibri" w:cs="Calibri"/>
        </w:rPr>
        <w:t> </w:t>
      </w:r>
      <w:r>
        <w:t xml:space="preserve"> 48 591 000 ՀՀ դրամ:</w:t>
      </w:r>
    </w:p>
    <w:p w:rsidR="00F14AC3" w:rsidRDefault="00F14AC3" w:rsidP="00922911">
      <w:pPr>
        <w:pStyle w:val="NormalWeb"/>
        <w:ind w:left="720"/>
        <w:jc w:val="both"/>
      </w:pPr>
    </w:p>
    <w:p w:rsidR="00A6048D" w:rsidRPr="00895498" w:rsidRDefault="00A6048D" w:rsidP="00546603">
      <w:pPr>
        <w:pStyle w:val="NormalWeb"/>
        <w:ind w:left="180" w:right="139"/>
        <w:jc w:val="both"/>
        <w:rPr>
          <w:sz w:val="22"/>
          <w:szCs w:val="22"/>
        </w:rPr>
      </w:pPr>
    </w:p>
    <w:p w:rsidR="00546603" w:rsidRDefault="00546603" w:rsidP="00546603">
      <w:pPr>
        <w:pStyle w:val="NormalWeb"/>
        <w:ind w:left="180" w:right="139"/>
        <w:jc w:val="both"/>
      </w:pPr>
    </w:p>
    <w:p w:rsidR="00741837" w:rsidRDefault="00741837" w:rsidP="00292DC0">
      <w:pPr>
        <w:pStyle w:val="NormalWeb"/>
        <w:spacing w:before="0" w:beforeAutospacing="0" w:after="120" w:afterAutospacing="0"/>
      </w:pPr>
    </w:p>
    <w:p w:rsidR="00292DC0" w:rsidRPr="003B6034" w:rsidRDefault="00292DC0" w:rsidP="009D098C">
      <w:pPr>
        <w:pStyle w:val="NormalWeb"/>
        <w:jc w:val="both"/>
        <w:rPr>
          <w:rFonts w:ascii="GHEA Grapalat" w:hAnsi="GHEA Grapalat"/>
        </w:rPr>
      </w:pPr>
    </w:p>
    <w:sectPr w:rsidR="00292DC0" w:rsidRPr="003B6034" w:rsidSect="0078121B">
      <w:pgSz w:w="11906" w:h="16838"/>
      <w:pgMar w:top="426" w:right="836" w:bottom="18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5C1"/>
    <w:multiLevelType w:val="hybridMultilevel"/>
    <w:tmpl w:val="E000E5FE"/>
    <w:lvl w:ilvl="0" w:tplc="49FE18F6">
      <w:start w:val="27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7A26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D2047"/>
    <w:multiLevelType w:val="multilevel"/>
    <w:tmpl w:val="FD72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C01458"/>
    <w:multiLevelType w:val="hybridMultilevel"/>
    <w:tmpl w:val="C68ECA5E"/>
    <w:lvl w:ilvl="0" w:tplc="E1B67FF8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546B6"/>
    <w:multiLevelType w:val="multilevel"/>
    <w:tmpl w:val="504C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DA199F"/>
    <w:multiLevelType w:val="hybridMultilevel"/>
    <w:tmpl w:val="9E78F01A"/>
    <w:lvl w:ilvl="0" w:tplc="2A24FCFA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291DF3"/>
    <w:multiLevelType w:val="multilevel"/>
    <w:tmpl w:val="99B09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3333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031659"/>
    <w:multiLevelType w:val="multilevel"/>
    <w:tmpl w:val="ACAE2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9"/>
      <w:numFmt w:val="decimal"/>
      <w:lvlText w:val="%2"/>
      <w:lvlJc w:val="left"/>
      <w:pPr>
        <w:ind w:left="1440" w:hanging="360"/>
      </w:pPr>
      <w:rPr>
        <w:rFonts w:asciiTheme="minorHAnsi" w:hAnsiTheme="minorHAns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E82C0F"/>
    <w:multiLevelType w:val="multilevel"/>
    <w:tmpl w:val="CE1CC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403311"/>
    <w:multiLevelType w:val="multilevel"/>
    <w:tmpl w:val="98F20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8907A1"/>
    <w:multiLevelType w:val="hybridMultilevel"/>
    <w:tmpl w:val="A6BE524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833D2"/>
    <w:multiLevelType w:val="multilevel"/>
    <w:tmpl w:val="778A4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2E6880"/>
    <w:multiLevelType w:val="multilevel"/>
    <w:tmpl w:val="70D2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50016F"/>
    <w:multiLevelType w:val="hybridMultilevel"/>
    <w:tmpl w:val="5EF43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D07F9"/>
    <w:multiLevelType w:val="hybridMultilevel"/>
    <w:tmpl w:val="E5048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636E4"/>
    <w:multiLevelType w:val="hybridMultilevel"/>
    <w:tmpl w:val="3048A260"/>
    <w:lvl w:ilvl="0" w:tplc="A6DCD6F0">
      <w:start w:val="6"/>
      <w:numFmt w:val="decimal"/>
      <w:lvlText w:val="%1."/>
      <w:lvlJc w:val="left"/>
      <w:pPr>
        <w:ind w:left="990" w:hanging="360"/>
      </w:pPr>
      <w:rPr>
        <w:rFonts w:asciiTheme="minorHAnsi" w:eastAsia="SimSun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FB715E5"/>
    <w:multiLevelType w:val="multilevel"/>
    <w:tmpl w:val="65389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5D51DF"/>
    <w:multiLevelType w:val="multilevel"/>
    <w:tmpl w:val="32D8C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8B5602"/>
    <w:multiLevelType w:val="hybridMultilevel"/>
    <w:tmpl w:val="9C529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E01116"/>
    <w:multiLevelType w:val="hybridMultilevel"/>
    <w:tmpl w:val="CE8A2D72"/>
    <w:lvl w:ilvl="0" w:tplc="ABD209C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D1D56"/>
    <w:multiLevelType w:val="multilevel"/>
    <w:tmpl w:val="3B6AD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0D1FC4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58B02ECF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59F379B1"/>
    <w:multiLevelType w:val="hybridMultilevel"/>
    <w:tmpl w:val="87A072F8"/>
    <w:lvl w:ilvl="0" w:tplc="1EB8C914">
      <w:start w:val="5"/>
      <w:numFmt w:val="decimal"/>
      <w:lvlText w:val="%1&gt;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000000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A522ED"/>
    <w:multiLevelType w:val="hybridMultilevel"/>
    <w:tmpl w:val="567E83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E16F6"/>
    <w:multiLevelType w:val="multilevel"/>
    <w:tmpl w:val="2194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3C468D"/>
    <w:multiLevelType w:val="hybridMultilevel"/>
    <w:tmpl w:val="FC5295CC"/>
    <w:lvl w:ilvl="0" w:tplc="6E1CBF00">
      <w:start w:val="1"/>
      <w:numFmt w:val="decimal"/>
      <w:lvlText w:val="%1."/>
      <w:lvlJc w:val="left"/>
      <w:pPr>
        <w:ind w:left="81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0484C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65639"/>
    <w:multiLevelType w:val="hybridMultilevel"/>
    <w:tmpl w:val="FC5295CC"/>
    <w:lvl w:ilvl="0" w:tplc="6E1CBF00">
      <w:start w:val="1"/>
      <w:numFmt w:val="decimal"/>
      <w:lvlText w:val="%1."/>
      <w:lvlJc w:val="left"/>
      <w:pPr>
        <w:ind w:left="81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641C4"/>
    <w:multiLevelType w:val="multilevel"/>
    <w:tmpl w:val="6C0E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C862F3"/>
    <w:multiLevelType w:val="multilevel"/>
    <w:tmpl w:val="B8A04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E4946A8"/>
    <w:multiLevelType w:val="hybridMultilevel"/>
    <w:tmpl w:val="EEDE833C"/>
    <w:lvl w:ilvl="0" w:tplc="9F9CB64C">
      <w:start w:val="1"/>
      <w:numFmt w:val="decimal"/>
      <w:lvlText w:val="%1."/>
      <w:lvlJc w:val="left"/>
      <w:pPr>
        <w:ind w:left="99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72561239"/>
    <w:multiLevelType w:val="hybridMultilevel"/>
    <w:tmpl w:val="B71AE7CA"/>
    <w:lvl w:ilvl="0" w:tplc="6E1CBF00">
      <w:start w:val="1"/>
      <w:numFmt w:val="decimal"/>
      <w:lvlText w:val="%1."/>
      <w:lvlJc w:val="left"/>
      <w:pPr>
        <w:ind w:left="81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8768E"/>
    <w:multiLevelType w:val="hybridMultilevel"/>
    <w:tmpl w:val="CA6E7A62"/>
    <w:lvl w:ilvl="0" w:tplc="24E0F1B8">
      <w:start w:val="1"/>
      <w:numFmt w:val="decimal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74CD1FDE"/>
    <w:multiLevelType w:val="hybridMultilevel"/>
    <w:tmpl w:val="B380D8E8"/>
    <w:lvl w:ilvl="0" w:tplc="89BEC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61926"/>
    <w:multiLevelType w:val="hybridMultilevel"/>
    <w:tmpl w:val="0E202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9D1E11"/>
    <w:multiLevelType w:val="multilevel"/>
    <w:tmpl w:val="73F8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25"/>
  </w:num>
  <w:num w:numId="3">
    <w:abstractNumId w:val="14"/>
  </w:num>
  <w:num w:numId="4">
    <w:abstractNumId w:val="24"/>
  </w:num>
  <w:num w:numId="5">
    <w:abstractNumId w:val="5"/>
  </w:num>
  <w:num w:numId="6">
    <w:abstractNumId w:val="1"/>
  </w:num>
  <w:num w:numId="7">
    <w:abstractNumId w:val="0"/>
  </w:num>
  <w:num w:numId="8">
    <w:abstractNumId w:val="29"/>
  </w:num>
  <w:num w:numId="9">
    <w:abstractNumId w:val="2"/>
  </w:num>
  <w:num w:numId="10">
    <w:abstractNumId w:val="11"/>
  </w:num>
  <w:num w:numId="11">
    <w:abstractNumId w:val="12"/>
  </w:num>
  <w:num w:numId="12">
    <w:abstractNumId w:val="34"/>
  </w:num>
  <w:num w:numId="13">
    <w:abstractNumId w:val="4"/>
  </w:num>
  <w:num w:numId="14">
    <w:abstractNumId w:val="6"/>
  </w:num>
  <w:num w:numId="15">
    <w:abstractNumId w:val="18"/>
  </w:num>
  <w:num w:numId="16">
    <w:abstractNumId w:val="35"/>
  </w:num>
  <w:num w:numId="17">
    <w:abstractNumId w:val="28"/>
  </w:num>
  <w:num w:numId="18">
    <w:abstractNumId w:val="3"/>
  </w:num>
  <w:num w:numId="19">
    <w:abstractNumId w:val="33"/>
  </w:num>
  <w:num w:numId="20">
    <w:abstractNumId w:val="21"/>
  </w:num>
  <w:num w:numId="21">
    <w:abstractNumId w:val="22"/>
  </w:num>
  <w:num w:numId="22">
    <w:abstractNumId w:val="36"/>
  </w:num>
  <w:num w:numId="23">
    <w:abstractNumId w:val="8"/>
  </w:num>
  <w:num w:numId="24">
    <w:abstractNumId w:val="16"/>
  </w:num>
  <w:num w:numId="25">
    <w:abstractNumId w:val="9"/>
  </w:num>
  <w:num w:numId="26">
    <w:abstractNumId w:val="7"/>
  </w:num>
  <w:num w:numId="27">
    <w:abstractNumId w:val="30"/>
  </w:num>
  <w:num w:numId="28">
    <w:abstractNumId w:val="17"/>
  </w:num>
  <w:num w:numId="29">
    <w:abstractNumId w:val="20"/>
  </w:num>
  <w:num w:numId="30">
    <w:abstractNumId w:val="31"/>
  </w:num>
  <w:num w:numId="31">
    <w:abstractNumId w:val="23"/>
  </w:num>
  <w:num w:numId="32">
    <w:abstractNumId w:val="15"/>
  </w:num>
  <w:num w:numId="33">
    <w:abstractNumId w:val="19"/>
  </w:num>
  <w:num w:numId="34">
    <w:abstractNumId w:val="10"/>
  </w:num>
  <w:num w:numId="35">
    <w:abstractNumId w:val="13"/>
  </w:num>
  <w:num w:numId="36">
    <w:abstractNumId w:val="26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65"/>
    <w:rsid w:val="00000A95"/>
    <w:rsid w:val="000031A2"/>
    <w:rsid w:val="0000777C"/>
    <w:rsid w:val="00011314"/>
    <w:rsid w:val="00016DD8"/>
    <w:rsid w:val="000176C0"/>
    <w:rsid w:val="000210FB"/>
    <w:rsid w:val="00021A2F"/>
    <w:rsid w:val="00025F5D"/>
    <w:rsid w:val="00031A47"/>
    <w:rsid w:val="00034DBC"/>
    <w:rsid w:val="00037C93"/>
    <w:rsid w:val="000415D9"/>
    <w:rsid w:val="0004721D"/>
    <w:rsid w:val="00051015"/>
    <w:rsid w:val="000519A5"/>
    <w:rsid w:val="000569E1"/>
    <w:rsid w:val="0005736F"/>
    <w:rsid w:val="000609E9"/>
    <w:rsid w:val="00061DA4"/>
    <w:rsid w:val="000646FB"/>
    <w:rsid w:val="00066F80"/>
    <w:rsid w:val="0007257C"/>
    <w:rsid w:val="000729BD"/>
    <w:rsid w:val="00072EF5"/>
    <w:rsid w:val="000831C0"/>
    <w:rsid w:val="00085190"/>
    <w:rsid w:val="0008613B"/>
    <w:rsid w:val="0008626D"/>
    <w:rsid w:val="00094371"/>
    <w:rsid w:val="000A44F9"/>
    <w:rsid w:val="000B07E4"/>
    <w:rsid w:val="000B3F24"/>
    <w:rsid w:val="000B5791"/>
    <w:rsid w:val="000B668F"/>
    <w:rsid w:val="000B6852"/>
    <w:rsid w:val="000C36B5"/>
    <w:rsid w:val="000D7494"/>
    <w:rsid w:val="000E1F3E"/>
    <w:rsid w:val="000E2895"/>
    <w:rsid w:val="000F0357"/>
    <w:rsid w:val="000F23E5"/>
    <w:rsid w:val="000F4061"/>
    <w:rsid w:val="00107268"/>
    <w:rsid w:val="001127F3"/>
    <w:rsid w:val="0012179E"/>
    <w:rsid w:val="0012390F"/>
    <w:rsid w:val="00124A8A"/>
    <w:rsid w:val="00131530"/>
    <w:rsid w:val="00132336"/>
    <w:rsid w:val="001361F9"/>
    <w:rsid w:val="001408BC"/>
    <w:rsid w:val="00142A13"/>
    <w:rsid w:val="001448A1"/>
    <w:rsid w:val="001468A8"/>
    <w:rsid w:val="00152429"/>
    <w:rsid w:val="001540B5"/>
    <w:rsid w:val="0015579E"/>
    <w:rsid w:val="00160D9C"/>
    <w:rsid w:val="0016302C"/>
    <w:rsid w:val="00164421"/>
    <w:rsid w:val="0016592D"/>
    <w:rsid w:val="00167F5B"/>
    <w:rsid w:val="001704CC"/>
    <w:rsid w:val="001704D8"/>
    <w:rsid w:val="00172BAD"/>
    <w:rsid w:val="001778A0"/>
    <w:rsid w:val="00181600"/>
    <w:rsid w:val="00181ED5"/>
    <w:rsid w:val="00183311"/>
    <w:rsid w:val="00190B8C"/>
    <w:rsid w:val="00190E05"/>
    <w:rsid w:val="00191E90"/>
    <w:rsid w:val="00192E4B"/>
    <w:rsid w:val="001932EF"/>
    <w:rsid w:val="001A3619"/>
    <w:rsid w:val="001A3838"/>
    <w:rsid w:val="001A6D97"/>
    <w:rsid w:val="001B7223"/>
    <w:rsid w:val="001C16EB"/>
    <w:rsid w:val="001C17F9"/>
    <w:rsid w:val="001C301F"/>
    <w:rsid w:val="001C341E"/>
    <w:rsid w:val="001C5382"/>
    <w:rsid w:val="001C7740"/>
    <w:rsid w:val="001D0EE0"/>
    <w:rsid w:val="001D2213"/>
    <w:rsid w:val="001D2BA0"/>
    <w:rsid w:val="001D2F55"/>
    <w:rsid w:val="001D4E27"/>
    <w:rsid w:val="001D67F0"/>
    <w:rsid w:val="001D68D7"/>
    <w:rsid w:val="001E061D"/>
    <w:rsid w:val="001E1354"/>
    <w:rsid w:val="001E56FD"/>
    <w:rsid w:val="001E6E53"/>
    <w:rsid w:val="001F267D"/>
    <w:rsid w:val="001F5EA4"/>
    <w:rsid w:val="00201529"/>
    <w:rsid w:val="00203B12"/>
    <w:rsid w:val="00203F6C"/>
    <w:rsid w:val="00210A68"/>
    <w:rsid w:val="00225DF2"/>
    <w:rsid w:val="00232841"/>
    <w:rsid w:val="00232E05"/>
    <w:rsid w:val="00233C3A"/>
    <w:rsid w:val="002350F9"/>
    <w:rsid w:val="002362C2"/>
    <w:rsid w:val="00237172"/>
    <w:rsid w:val="00240BBC"/>
    <w:rsid w:val="002411DF"/>
    <w:rsid w:val="0024240A"/>
    <w:rsid w:val="00245B4B"/>
    <w:rsid w:val="00255681"/>
    <w:rsid w:val="00255DC4"/>
    <w:rsid w:val="00263C34"/>
    <w:rsid w:val="002672B8"/>
    <w:rsid w:val="002719F3"/>
    <w:rsid w:val="0027335C"/>
    <w:rsid w:val="00274821"/>
    <w:rsid w:val="00280CD2"/>
    <w:rsid w:val="00281FF4"/>
    <w:rsid w:val="00282A15"/>
    <w:rsid w:val="00287F0D"/>
    <w:rsid w:val="00292DC0"/>
    <w:rsid w:val="002952F5"/>
    <w:rsid w:val="002A13F6"/>
    <w:rsid w:val="002B3D4D"/>
    <w:rsid w:val="002B71C5"/>
    <w:rsid w:val="002C172A"/>
    <w:rsid w:val="002C56E9"/>
    <w:rsid w:val="002C7EFA"/>
    <w:rsid w:val="002D1C74"/>
    <w:rsid w:val="002D2D8C"/>
    <w:rsid w:val="002D4B06"/>
    <w:rsid w:val="002F0D6D"/>
    <w:rsid w:val="002F193F"/>
    <w:rsid w:val="002F264D"/>
    <w:rsid w:val="002F68FD"/>
    <w:rsid w:val="0030018C"/>
    <w:rsid w:val="00306A51"/>
    <w:rsid w:val="00312446"/>
    <w:rsid w:val="0031334D"/>
    <w:rsid w:val="003155AB"/>
    <w:rsid w:val="00315CAF"/>
    <w:rsid w:val="00321754"/>
    <w:rsid w:val="00327832"/>
    <w:rsid w:val="003279E8"/>
    <w:rsid w:val="00330C06"/>
    <w:rsid w:val="00331B6C"/>
    <w:rsid w:val="00332116"/>
    <w:rsid w:val="00350230"/>
    <w:rsid w:val="003531A5"/>
    <w:rsid w:val="0035409C"/>
    <w:rsid w:val="00356653"/>
    <w:rsid w:val="00357EF5"/>
    <w:rsid w:val="00364BDD"/>
    <w:rsid w:val="00370DE4"/>
    <w:rsid w:val="003810E6"/>
    <w:rsid w:val="00391338"/>
    <w:rsid w:val="00396C9A"/>
    <w:rsid w:val="003A0BFD"/>
    <w:rsid w:val="003A26FC"/>
    <w:rsid w:val="003A36DD"/>
    <w:rsid w:val="003B06E7"/>
    <w:rsid w:val="003B0EBD"/>
    <w:rsid w:val="003B3226"/>
    <w:rsid w:val="003B449E"/>
    <w:rsid w:val="003B5895"/>
    <w:rsid w:val="003B6034"/>
    <w:rsid w:val="003C0719"/>
    <w:rsid w:val="003C1D72"/>
    <w:rsid w:val="003C472A"/>
    <w:rsid w:val="003C6316"/>
    <w:rsid w:val="003C7C18"/>
    <w:rsid w:val="003D1B42"/>
    <w:rsid w:val="003D4F4B"/>
    <w:rsid w:val="003E013D"/>
    <w:rsid w:val="003E5771"/>
    <w:rsid w:val="003E606E"/>
    <w:rsid w:val="003F4ADE"/>
    <w:rsid w:val="00403B03"/>
    <w:rsid w:val="00405313"/>
    <w:rsid w:val="00407539"/>
    <w:rsid w:val="00413898"/>
    <w:rsid w:val="004140A2"/>
    <w:rsid w:val="00427E26"/>
    <w:rsid w:val="0043195B"/>
    <w:rsid w:val="00436095"/>
    <w:rsid w:val="00444B18"/>
    <w:rsid w:val="00451078"/>
    <w:rsid w:val="00451221"/>
    <w:rsid w:val="004725C3"/>
    <w:rsid w:val="00484074"/>
    <w:rsid w:val="00484465"/>
    <w:rsid w:val="0048463F"/>
    <w:rsid w:val="00487992"/>
    <w:rsid w:val="004926A7"/>
    <w:rsid w:val="004955CF"/>
    <w:rsid w:val="004A36A9"/>
    <w:rsid w:val="004A40CD"/>
    <w:rsid w:val="004A4E53"/>
    <w:rsid w:val="004B281B"/>
    <w:rsid w:val="004B3C60"/>
    <w:rsid w:val="004C1DAF"/>
    <w:rsid w:val="004C4D09"/>
    <w:rsid w:val="004C7220"/>
    <w:rsid w:val="004D2889"/>
    <w:rsid w:val="004D60C1"/>
    <w:rsid w:val="004D646E"/>
    <w:rsid w:val="004E327A"/>
    <w:rsid w:val="004E3515"/>
    <w:rsid w:val="004E3D1D"/>
    <w:rsid w:val="004E490C"/>
    <w:rsid w:val="004F319E"/>
    <w:rsid w:val="005007E2"/>
    <w:rsid w:val="00503CCC"/>
    <w:rsid w:val="005147DE"/>
    <w:rsid w:val="00514D06"/>
    <w:rsid w:val="005162AE"/>
    <w:rsid w:val="00517767"/>
    <w:rsid w:val="00517A24"/>
    <w:rsid w:val="005211D2"/>
    <w:rsid w:val="00522A30"/>
    <w:rsid w:val="00523D12"/>
    <w:rsid w:val="00531826"/>
    <w:rsid w:val="00533BCD"/>
    <w:rsid w:val="00534C78"/>
    <w:rsid w:val="00546603"/>
    <w:rsid w:val="005536C8"/>
    <w:rsid w:val="00554B01"/>
    <w:rsid w:val="0055562E"/>
    <w:rsid w:val="00557264"/>
    <w:rsid w:val="00560522"/>
    <w:rsid w:val="00567F7C"/>
    <w:rsid w:val="00570CD1"/>
    <w:rsid w:val="005733FE"/>
    <w:rsid w:val="005738B6"/>
    <w:rsid w:val="005848D6"/>
    <w:rsid w:val="005856A8"/>
    <w:rsid w:val="00592BC8"/>
    <w:rsid w:val="00596D19"/>
    <w:rsid w:val="00597A7F"/>
    <w:rsid w:val="005A2100"/>
    <w:rsid w:val="005A59B1"/>
    <w:rsid w:val="005B20F2"/>
    <w:rsid w:val="005B2C3F"/>
    <w:rsid w:val="005B6CBD"/>
    <w:rsid w:val="005B7A0E"/>
    <w:rsid w:val="005C12B8"/>
    <w:rsid w:val="005C16CB"/>
    <w:rsid w:val="005C7FE5"/>
    <w:rsid w:val="005D3125"/>
    <w:rsid w:val="005E1A74"/>
    <w:rsid w:val="005F347B"/>
    <w:rsid w:val="005F41CF"/>
    <w:rsid w:val="00601F60"/>
    <w:rsid w:val="006131BB"/>
    <w:rsid w:val="006143EE"/>
    <w:rsid w:val="00615170"/>
    <w:rsid w:val="00617A54"/>
    <w:rsid w:val="00620742"/>
    <w:rsid w:val="00621A2C"/>
    <w:rsid w:val="00624836"/>
    <w:rsid w:val="006332ED"/>
    <w:rsid w:val="00636F69"/>
    <w:rsid w:val="00637156"/>
    <w:rsid w:val="006411A2"/>
    <w:rsid w:val="00641A5E"/>
    <w:rsid w:val="0064224E"/>
    <w:rsid w:val="00644C44"/>
    <w:rsid w:val="00656C78"/>
    <w:rsid w:val="00672704"/>
    <w:rsid w:val="00673F38"/>
    <w:rsid w:val="0067730C"/>
    <w:rsid w:val="006802D9"/>
    <w:rsid w:val="006839F2"/>
    <w:rsid w:val="00690425"/>
    <w:rsid w:val="00691A5A"/>
    <w:rsid w:val="006969F3"/>
    <w:rsid w:val="006A4C1C"/>
    <w:rsid w:val="006B2C9C"/>
    <w:rsid w:val="006B48D4"/>
    <w:rsid w:val="006B6FD1"/>
    <w:rsid w:val="006B7584"/>
    <w:rsid w:val="006C21F9"/>
    <w:rsid w:val="006C4CC1"/>
    <w:rsid w:val="006D0864"/>
    <w:rsid w:val="006D2BDA"/>
    <w:rsid w:val="006D63FD"/>
    <w:rsid w:val="006E428E"/>
    <w:rsid w:val="006E45BC"/>
    <w:rsid w:val="006F460B"/>
    <w:rsid w:val="006F5EE6"/>
    <w:rsid w:val="006F61C9"/>
    <w:rsid w:val="006F63A9"/>
    <w:rsid w:val="006F7D7E"/>
    <w:rsid w:val="007012EE"/>
    <w:rsid w:val="00706974"/>
    <w:rsid w:val="00710C4A"/>
    <w:rsid w:val="00711825"/>
    <w:rsid w:val="00723243"/>
    <w:rsid w:val="007273CB"/>
    <w:rsid w:val="00730453"/>
    <w:rsid w:val="00740089"/>
    <w:rsid w:val="007400B7"/>
    <w:rsid w:val="00741837"/>
    <w:rsid w:val="0074279E"/>
    <w:rsid w:val="007516E3"/>
    <w:rsid w:val="00754AF4"/>
    <w:rsid w:val="00756B26"/>
    <w:rsid w:val="007609F3"/>
    <w:rsid w:val="00761466"/>
    <w:rsid w:val="00766DBF"/>
    <w:rsid w:val="0077667A"/>
    <w:rsid w:val="0078121B"/>
    <w:rsid w:val="00781B5B"/>
    <w:rsid w:val="00782A46"/>
    <w:rsid w:val="00783330"/>
    <w:rsid w:val="00784A0E"/>
    <w:rsid w:val="00787C85"/>
    <w:rsid w:val="0079554D"/>
    <w:rsid w:val="007A1BE6"/>
    <w:rsid w:val="007A5487"/>
    <w:rsid w:val="007B1C0C"/>
    <w:rsid w:val="007B234C"/>
    <w:rsid w:val="007B5FF5"/>
    <w:rsid w:val="007B7278"/>
    <w:rsid w:val="007C291A"/>
    <w:rsid w:val="007C69FB"/>
    <w:rsid w:val="007D0E65"/>
    <w:rsid w:val="007D27E8"/>
    <w:rsid w:val="007E1FF8"/>
    <w:rsid w:val="007E5F64"/>
    <w:rsid w:val="007E67E7"/>
    <w:rsid w:val="007E6882"/>
    <w:rsid w:val="007F1372"/>
    <w:rsid w:val="007F26E4"/>
    <w:rsid w:val="007F3383"/>
    <w:rsid w:val="0080128A"/>
    <w:rsid w:val="00801725"/>
    <w:rsid w:val="0080574C"/>
    <w:rsid w:val="008067FD"/>
    <w:rsid w:val="00811B7B"/>
    <w:rsid w:val="00814810"/>
    <w:rsid w:val="00814C51"/>
    <w:rsid w:val="008159A5"/>
    <w:rsid w:val="0083082D"/>
    <w:rsid w:val="00832196"/>
    <w:rsid w:val="00832428"/>
    <w:rsid w:val="00835D4C"/>
    <w:rsid w:val="00836F11"/>
    <w:rsid w:val="00840559"/>
    <w:rsid w:val="00841DFC"/>
    <w:rsid w:val="008456FA"/>
    <w:rsid w:val="00851191"/>
    <w:rsid w:val="00853D9D"/>
    <w:rsid w:val="00863947"/>
    <w:rsid w:val="00871CF0"/>
    <w:rsid w:val="00872B04"/>
    <w:rsid w:val="00875F52"/>
    <w:rsid w:val="008761E0"/>
    <w:rsid w:val="008767B0"/>
    <w:rsid w:val="00880804"/>
    <w:rsid w:val="00891C0E"/>
    <w:rsid w:val="0089370E"/>
    <w:rsid w:val="00893AD5"/>
    <w:rsid w:val="008971CF"/>
    <w:rsid w:val="008A3CA8"/>
    <w:rsid w:val="008A6C3A"/>
    <w:rsid w:val="008B2F63"/>
    <w:rsid w:val="008B6870"/>
    <w:rsid w:val="008C2126"/>
    <w:rsid w:val="008C257D"/>
    <w:rsid w:val="008D3161"/>
    <w:rsid w:val="008D4B17"/>
    <w:rsid w:val="008D5733"/>
    <w:rsid w:val="008E3393"/>
    <w:rsid w:val="008E35BD"/>
    <w:rsid w:val="008E4206"/>
    <w:rsid w:val="008E5A28"/>
    <w:rsid w:val="008F19FB"/>
    <w:rsid w:val="008F5824"/>
    <w:rsid w:val="008F661B"/>
    <w:rsid w:val="008F7752"/>
    <w:rsid w:val="008F7886"/>
    <w:rsid w:val="00903A89"/>
    <w:rsid w:val="00910116"/>
    <w:rsid w:val="00912C38"/>
    <w:rsid w:val="00916915"/>
    <w:rsid w:val="0092057E"/>
    <w:rsid w:val="00922911"/>
    <w:rsid w:val="00925BAB"/>
    <w:rsid w:val="00931988"/>
    <w:rsid w:val="009470F9"/>
    <w:rsid w:val="00953979"/>
    <w:rsid w:val="009548BD"/>
    <w:rsid w:val="00956624"/>
    <w:rsid w:val="0095796F"/>
    <w:rsid w:val="009743F2"/>
    <w:rsid w:val="009754D5"/>
    <w:rsid w:val="009770A6"/>
    <w:rsid w:val="0098646B"/>
    <w:rsid w:val="00986A10"/>
    <w:rsid w:val="00987916"/>
    <w:rsid w:val="009904F4"/>
    <w:rsid w:val="00990D80"/>
    <w:rsid w:val="009914A9"/>
    <w:rsid w:val="009A0F31"/>
    <w:rsid w:val="009A2C37"/>
    <w:rsid w:val="009A41DC"/>
    <w:rsid w:val="009B144A"/>
    <w:rsid w:val="009B661A"/>
    <w:rsid w:val="009B6DD0"/>
    <w:rsid w:val="009C3429"/>
    <w:rsid w:val="009C4838"/>
    <w:rsid w:val="009C7865"/>
    <w:rsid w:val="009D098C"/>
    <w:rsid w:val="009D6816"/>
    <w:rsid w:val="009E731F"/>
    <w:rsid w:val="009F034F"/>
    <w:rsid w:val="009F671F"/>
    <w:rsid w:val="00A010EB"/>
    <w:rsid w:val="00A01706"/>
    <w:rsid w:val="00A06101"/>
    <w:rsid w:val="00A109A9"/>
    <w:rsid w:val="00A118CF"/>
    <w:rsid w:val="00A12717"/>
    <w:rsid w:val="00A168EF"/>
    <w:rsid w:val="00A22480"/>
    <w:rsid w:val="00A237B7"/>
    <w:rsid w:val="00A26BF1"/>
    <w:rsid w:val="00A270F5"/>
    <w:rsid w:val="00A30475"/>
    <w:rsid w:val="00A3502C"/>
    <w:rsid w:val="00A35748"/>
    <w:rsid w:val="00A36085"/>
    <w:rsid w:val="00A45108"/>
    <w:rsid w:val="00A53C2F"/>
    <w:rsid w:val="00A5707F"/>
    <w:rsid w:val="00A6048D"/>
    <w:rsid w:val="00A630EE"/>
    <w:rsid w:val="00A65B59"/>
    <w:rsid w:val="00A661CB"/>
    <w:rsid w:val="00A66866"/>
    <w:rsid w:val="00A70992"/>
    <w:rsid w:val="00A711DC"/>
    <w:rsid w:val="00A71DDA"/>
    <w:rsid w:val="00A8169A"/>
    <w:rsid w:val="00A82EF1"/>
    <w:rsid w:val="00A84B64"/>
    <w:rsid w:val="00A85C3B"/>
    <w:rsid w:val="00A94F4D"/>
    <w:rsid w:val="00AA443C"/>
    <w:rsid w:val="00AA465A"/>
    <w:rsid w:val="00AA5A3C"/>
    <w:rsid w:val="00AA60CB"/>
    <w:rsid w:val="00AA7AC2"/>
    <w:rsid w:val="00AB116F"/>
    <w:rsid w:val="00AB38B8"/>
    <w:rsid w:val="00AC0454"/>
    <w:rsid w:val="00AC20C1"/>
    <w:rsid w:val="00AC60FA"/>
    <w:rsid w:val="00AD4105"/>
    <w:rsid w:val="00AE0F2C"/>
    <w:rsid w:val="00AE685F"/>
    <w:rsid w:val="00AE6B8F"/>
    <w:rsid w:val="00AF0B87"/>
    <w:rsid w:val="00AF3D15"/>
    <w:rsid w:val="00AF555A"/>
    <w:rsid w:val="00B03D33"/>
    <w:rsid w:val="00B1053E"/>
    <w:rsid w:val="00B13039"/>
    <w:rsid w:val="00B13CC6"/>
    <w:rsid w:val="00B201A2"/>
    <w:rsid w:val="00B205A0"/>
    <w:rsid w:val="00B20AD2"/>
    <w:rsid w:val="00B21E16"/>
    <w:rsid w:val="00B24132"/>
    <w:rsid w:val="00B379CC"/>
    <w:rsid w:val="00B422A8"/>
    <w:rsid w:val="00B42CC2"/>
    <w:rsid w:val="00B50A35"/>
    <w:rsid w:val="00B51148"/>
    <w:rsid w:val="00B51F25"/>
    <w:rsid w:val="00B53701"/>
    <w:rsid w:val="00B55AD8"/>
    <w:rsid w:val="00B57532"/>
    <w:rsid w:val="00B575A5"/>
    <w:rsid w:val="00B609E3"/>
    <w:rsid w:val="00B63321"/>
    <w:rsid w:val="00B657C5"/>
    <w:rsid w:val="00B67139"/>
    <w:rsid w:val="00B676A0"/>
    <w:rsid w:val="00B6797E"/>
    <w:rsid w:val="00B67FB0"/>
    <w:rsid w:val="00B7083E"/>
    <w:rsid w:val="00B71681"/>
    <w:rsid w:val="00B71D7F"/>
    <w:rsid w:val="00B779D4"/>
    <w:rsid w:val="00B815D0"/>
    <w:rsid w:val="00B858C7"/>
    <w:rsid w:val="00B85D48"/>
    <w:rsid w:val="00B85EF5"/>
    <w:rsid w:val="00B95BC7"/>
    <w:rsid w:val="00BA165B"/>
    <w:rsid w:val="00BA47ED"/>
    <w:rsid w:val="00BA61F5"/>
    <w:rsid w:val="00BB1F88"/>
    <w:rsid w:val="00BB5AE9"/>
    <w:rsid w:val="00BC015C"/>
    <w:rsid w:val="00BC3198"/>
    <w:rsid w:val="00BC3435"/>
    <w:rsid w:val="00BC7638"/>
    <w:rsid w:val="00BD0188"/>
    <w:rsid w:val="00BD09C4"/>
    <w:rsid w:val="00BD2575"/>
    <w:rsid w:val="00BD74EC"/>
    <w:rsid w:val="00BD778A"/>
    <w:rsid w:val="00BF4F3E"/>
    <w:rsid w:val="00BF75DB"/>
    <w:rsid w:val="00C000C6"/>
    <w:rsid w:val="00C02422"/>
    <w:rsid w:val="00C07161"/>
    <w:rsid w:val="00C1100F"/>
    <w:rsid w:val="00C16296"/>
    <w:rsid w:val="00C1662E"/>
    <w:rsid w:val="00C1764C"/>
    <w:rsid w:val="00C17EBE"/>
    <w:rsid w:val="00C21BA9"/>
    <w:rsid w:val="00C247D2"/>
    <w:rsid w:val="00C256E4"/>
    <w:rsid w:val="00C27851"/>
    <w:rsid w:val="00C32BBB"/>
    <w:rsid w:val="00C352F6"/>
    <w:rsid w:val="00C402C4"/>
    <w:rsid w:val="00C425F3"/>
    <w:rsid w:val="00C4297E"/>
    <w:rsid w:val="00C45F2A"/>
    <w:rsid w:val="00C61891"/>
    <w:rsid w:val="00C65125"/>
    <w:rsid w:val="00C66C23"/>
    <w:rsid w:val="00C67B2D"/>
    <w:rsid w:val="00C71405"/>
    <w:rsid w:val="00C76770"/>
    <w:rsid w:val="00C82F6A"/>
    <w:rsid w:val="00C87317"/>
    <w:rsid w:val="00C8759A"/>
    <w:rsid w:val="00C87BC9"/>
    <w:rsid w:val="00C907C3"/>
    <w:rsid w:val="00C94C49"/>
    <w:rsid w:val="00C94D10"/>
    <w:rsid w:val="00C97AE1"/>
    <w:rsid w:val="00CB1E50"/>
    <w:rsid w:val="00CB2BAC"/>
    <w:rsid w:val="00CB721E"/>
    <w:rsid w:val="00CC6CD4"/>
    <w:rsid w:val="00CD4783"/>
    <w:rsid w:val="00CE2339"/>
    <w:rsid w:val="00CE304F"/>
    <w:rsid w:val="00CE7D9A"/>
    <w:rsid w:val="00CF04E1"/>
    <w:rsid w:val="00CF2C12"/>
    <w:rsid w:val="00D10695"/>
    <w:rsid w:val="00D10B1E"/>
    <w:rsid w:val="00D10C7D"/>
    <w:rsid w:val="00D14300"/>
    <w:rsid w:val="00D158FA"/>
    <w:rsid w:val="00D27977"/>
    <w:rsid w:val="00D31668"/>
    <w:rsid w:val="00D34B7B"/>
    <w:rsid w:val="00D41044"/>
    <w:rsid w:val="00D41CA0"/>
    <w:rsid w:val="00D424B5"/>
    <w:rsid w:val="00D47FE0"/>
    <w:rsid w:val="00D555D0"/>
    <w:rsid w:val="00D5745B"/>
    <w:rsid w:val="00D609A3"/>
    <w:rsid w:val="00D65349"/>
    <w:rsid w:val="00D7088D"/>
    <w:rsid w:val="00D74091"/>
    <w:rsid w:val="00D7579E"/>
    <w:rsid w:val="00D82105"/>
    <w:rsid w:val="00D8361B"/>
    <w:rsid w:val="00D84990"/>
    <w:rsid w:val="00D912BB"/>
    <w:rsid w:val="00D9148D"/>
    <w:rsid w:val="00D94530"/>
    <w:rsid w:val="00D94D32"/>
    <w:rsid w:val="00D96494"/>
    <w:rsid w:val="00DA31C9"/>
    <w:rsid w:val="00DA4D0A"/>
    <w:rsid w:val="00DA4F4B"/>
    <w:rsid w:val="00DA5CFD"/>
    <w:rsid w:val="00DA5FCD"/>
    <w:rsid w:val="00DA76AE"/>
    <w:rsid w:val="00DB0E4A"/>
    <w:rsid w:val="00DB2950"/>
    <w:rsid w:val="00DB3EEA"/>
    <w:rsid w:val="00DB46C2"/>
    <w:rsid w:val="00DC4D02"/>
    <w:rsid w:val="00DC5C5D"/>
    <w:rsid w:val="00DC6F54"/>
    <w:rsid w:val="00DD27BB"/>
    <w:rsid w:val="00DD2BB1"/>
    <w:rsid w:val="00DE0E53"/>
    <w:rsid w:val="00DE6BF8"/>
    <w:rsid w:val="00DF15FE"/>
    <w:rsid w:val="00DF2565"/>
    <w:rsid w:val="00DF449F"/>
    <w:rsid w:val="00DF4876"/>
    <w:rsid w:val="00DF6CC8"/>
    <w:rsid w:val="00DF6EA2"/>
    <w:rsid w:val="00DF71C3"/>
    <w:rsid w:val="00DF7D31"/>
    <w:rsid w:val="00E03B2E"/>
    <w:rsid w:val="00E04AA0"/>
    <w:rsid w:val="00E0798A"/>
    <w:rsid w:val="00E11102"/>
    <w:rsid w:val="00E1624C"/>
    <w:rsid w:val="00E24AF6"/>
    <w:rsid w:val="00E319CD"/>
    <w:rsid w:val="00E32F8A"/>
    <w:rsid w:val="00E37666"/>
    <w:rsid w:val="00E40811"/>
    <w:rsid w:val="00E4182D"/>
    <w:rsid w:val="00E42096"/>
    <w:rsid w:val="00E43CA2"/>
    <w:rsid w:val="00E461E8"/>
    <w:rsid w:val="00E51C00"/>
    <w:rsid w:val="00E53F33"/>
    <w:rsid w:val="00E54507"/>
    <w:rsid w:val="00E546B2"/>
    <w:rsid w:val="00E56CAC"/>
    <w:rsid w:val="00E7490C"/>
    <w:rsid w:val="00E74F6D"/>
    <w:rsid w:val="00E75A50"/>
    <w:rsid w:val="00E836BC"/>
    <w:rsid w:val="00EA2790"/>
    <w:rsid w:val="00EA59B5"/>
    <w:rsid w:val="00EC0D08"/>
    <w:rsid w:val="00EC1505"/>
    <w:rsid w:val="00EE3E1E"/>
    <w:rsid w:val="00EF104E"/>
    <w:rsid w:val="00F020FB"/>
    <w:rsid w:val="00F04551"/>
    <w:rsid w:val="00F04908"/>
    <w:rsid w:val="00F0649D"/>
    <w:rsid w:val="00F1074F"/>
    <w:rsid w:val="00F14AC3"/>
    <w:rsid w:val="00F14B64"/>
    <w:rsid w:val="00F1609C"/>
    <w:rsid w:val="00F17684"/>
    <w:rsid w:val="00F20675"/>
    <w:rsid w:val="00F251EC"/>
    <w:rsid w:val="00F30FBD"/>
    <w:rsid w:val="00F32C48"/>
    <w:rsid w:val="00F34194"/>
    <w:rsid w:val="00F34E92"/>
    <w:rsid w:val="00F3628B"/>
    <w:rsid w:val="00F54911"/>
    <w:rsid w:val="00F618BB"/>
    <w:rsid w:val="00F61EB5"/>
    <w:rsid w:val="00F654ED"/>
    <w:rsid w:val="00F67B54"/>
    <w:rsid w:val="00F72B50"/>
    <w:rsid w:val="00F75215"/>
    <w:rsid w:val="00F80FDD"/>
    <w:rsid w:val="00F81C91"/>
    <w:rsid w:val="00F8377A"/>
    <w:rsid w:val="00F92FD1"/>
    <w:rsid w:val="00F95D5B"/>
    <w:rsid w:val="00FA5D35"/>
    <w:rsid w:val="00FB685F"/>
    <w:rsid w:val="00FB788C"/>
    <w:rsid w:val="00FC085B"/>
    <w:rsid w:val="00FC53BE"/>
    <w:rsid w:val="00FC6B5D"/>
    <w:rsid w:val="00FD0782"/>
    <w:rsid w:val="00FD13E3"/>
    <w:rsid w:val="00FD25C8"/>
    <w:rsid w:val="00FD36CB"/>
    <w:rsid w:val="00FD4996"/>
    <w:rsid w:val="00FD60F4"/>
    <w:rsid w:val="00FD7C3F"/>
    <w:rsid w:val="00FE10B3"/>
    <w:rsid w:val="00FE1334"/>
    <w:rsid w:val="00FE24AE"/>
    <w:rsid w:val="00FE45D4"/>
    <w:rsid w:val="00FE5AED"/>
    <w:rsid w:val="00FF1721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7165F"/>
  <w15:chartTrackingRefBased/>
  <w15:docId w15:val="{F3EBCC82-5573-429B-98B8-FC859AD3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7E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7E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D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1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55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4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08626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B6FD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E3515"/>
    <w:rPr>
      <w:b/>
      <w:bCs/>
    </w:rPr>
  </w:style>
  <w:style w:type="character" w:styleId="Emphasis">
    <w:name w:val="Emphasis"/>
    <w:basedOn w:val="DefaultParagraphFont"/>
    <w:uiPriority w:val="20"/>
    <w:qFormat/>
    <w:rsid w:val="003B60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3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yemberyan.am/Pages/DocFlow/Default.aspx?a=v&amp;g=690bd370-9f1b-4c92-ab43-ffb1eb503e02" TargetMode="External"/><Relationship Id="rId13" Type="http://schemas.openxmlformats.org/officeDocument/2006/relationships/hyperlink" Target="https://noyemberyan.am/Pages/DocFlow/Default.aspx?a=v&amp;g=a9c6433f-eae9-4c08-9136-ab9347a2e70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oyemberyan.am/Pages/DocFlow/Default.aspx?a=v&amp;g=04bae8bd-fb47-4180-bef7-c8734d2bf5cb" TargetMode="External"/><Relationship Id="rId12" Type="http://schemas.openxmlformats.org/officeDocument/2006/relationships/hyperlink" Target="https://noyemberyan.am/Pages/DocFlow/Default.aspx?a=v&amp;g=dd9ae22a-90fb-4c9d-83ec-a934509fc318" TargetMode="External"/><Relationship Id="rId17" Type="http://schemas.openxmlformats.org/officeDocument/2006/relationships/hyperlink" Target="https://noyemberyan.am/Pages/DocFlow/Default.aspx?a=v&amp;g=30fb194c-8aeb-4afd-868e-4d6a07a7353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oyemberyan.am/Pages/DocFlow/Default.aspx?a=v&amp;g=6f759ce8-5517-4e77-a179-367bf9509fa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30fb194c-8aeb-4afd-868e-4d6a07a73535" TargetMode="External"/><Relationship Id="rId11" Type="http://schemas.openxmlformats.org/officeDocument/2006/relationships/hyperlink" Target="https://noyemberyan.am/Pages/DocFlow/Default.aspx?a=v&amp;g=5948216f-8a6e-472d-85cc-538f424e6d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oyemberyan.am/Pages/DocFlow/Default.aspx?a=v&amp;g=c79b3f49-c093-4f8d-bd14-dbf0a930e826" TargetMode="External"/><Relationship Id="rId10" Type="http://schemas.openxmlformats.org/officeDocument/2006/relationships/hyperlink" Target="https://noyemberyan.am/Pages/DocFlow/Default.aspx?a=v&amp;g=061081a8-f778-4603-a7a4-1f4f8fc69f2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e5c40e0b-f3d9-4def-a6d4-972f9920c90b" TargetMode="External"/><Relationship Id="rId14" Type="http://schemas.openxmlformats.org/officeDocument/2006/relationships/hyperlink" Target="https://noyemberyan.am/Pages/DocFlow/Default.aspx?a=v&amp;g=8ef1193f-de1d-4edc-a20e-7a5fdd562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C850-BC49-494E-B543-40BE644A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2144</TotalTime>
  <Pages>6</Pages>
  <Words>1795</Words>
  <Characters>10234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869</cp:revision>
  <cp:lastPrinted>2023-07-20T10:59:00Z</cp:lastPrinted>
  <dcterms:created xsi:type="dcterms:W3CDTF">2022-09-06T11:25:00Z</dcterms:created>
  <dcterms:modified xsi:type="dcterms:W3CDTF">2023-11-10T12:16:00Z</dcterms:modified>
</cp:coreProperties>
</file>